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ED" w:rsidRPr="00E94EC4" w:rsidRDefault="00165DED" w:rsidP="00165DED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การรายงาน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ผลการดำเนินงานตามเกณฑ์ 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AUN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-</w:t>
      </w:r>
      <w:r w:rsidRPr="00F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QA </w:t>
      </w:r>
      <w:r w:rsidRPr="00F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ของหลักสูตร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ที่หน่วยงานเกี่ยวข้อง</w:t>
      </w:r>
    </w:p>
    <w:p w:rsidR="00735002" w:rsidRDefault="00735002" w:rsidP="00165DED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42D0C" w:rsidRPr="00165DED" w:rsidRDefault="00A42D0C" w:rsidP="00165DED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165DE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เกณฑ์การประเมินตามองค์ประกอบที่ 2 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AUN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-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QA </w:t>
      </w:r>
      <w:r w:rsidRPr="00165DE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ของหลักส</w:t>
      </w:r>
      <w:r w:rsidRPr="00165DE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ูตร</w:t>
      </w: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010"/>
      </w:tblGrid>
      <w:tr w:rsidR="00A42D0C" w:rsidRPr="000A6770" w:rsidTr="000A76FB">
        <w:tc>
          <w:tcPr>
            <w:tcW w:w="8910" w:type="dxa"/>
            <w:gridSpan w:val="2"/>
            <w:vAlign w:val="center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เกณฑ์การประเมิน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7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ระดับ</w:t>
            </w:r>
          </w:p>
        </w:tc>
      </w:tr>
      <w:tr w:rsidR="00A42D0C" w:rsidRPr="000A6770" w:rsidTr="000A76FB">
        <w:tc>
          <w:tcPr>
            <w:tcW w:w="900" w:type="dxa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Rating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Description</w:t>
            </w:r>
          </w:p>
        </w:tc>
      </w:tr>
      <w:tr w:rsidR="00A42D0C" w:rsidRPr="000A6770" w:rsidTr="000A76FB">
        <w:trPr>
          <w:trHeight w:val="1030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Absolutely Inadequate</w:t>
            </w:r>
          </w:p>
          <w:p w:rsidR="00A42D0C" w:rsidRPr="000A6770" w:rsidRDefault="00A42D0C" w:rsidP="00EC4935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not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There are no plans, documents, evidences or results available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Immediate improvement must be made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54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Inadequate and Improvement is Necessary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still at its planning stage or is inadequate where improvement is necessary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There is little document or evidence available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little or poor results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597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Inadequate but Minor Improvement Will Make It Adequate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defined and implemented but minor improvement is needed to fully meet them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Documents are available but no clear evidence to support that they have been fully used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inconsistent or some results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3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Adequate as Expected 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adequate and evidences support that it has been fully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consistent results as expected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33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Better Than Adequate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better than adequate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efficiently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good results and positive improvement trend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A42D0C" w:rsidRPr="000A6770" w:rsidTr="000A76FB">
        <w:trPr>
          <w:trHeight w:val="1426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Example of Best Practices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considered to be example of best practices in the field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effectively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QA practice shows very good results and positive improvement trend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="00B70DD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</w:p>
        </w:tc>
      </w:tr>
      <w:tr w:rsidR="00A42D0C" w:rsidRPr="000A6770" w:rsidTr="000A76FB">
        <w:trPr>
          <w:trHeight w:val="1624"/>
        </w:trPr>
        <w:tc>
          <w:tcPr>
            <w:tcW w:w="900" w:type="dxa"/>
          </w:tcPr>
          <w:p w:rsidR="00A42D0C" w:rsidRPr="000A6770" w:rsidRDefault="00A42D0C" w:rsidP="000A76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8010" w:type="dxa"/>
          </w:tcPr>
          <w:p w:rsidR="00A42D0C" w:rsidRPr="000A6770" w:rsidRDefault="00A42D0C" w:rsidP="000A76F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Excellent 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Example of World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-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class or Leading Practices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:rsidR="00A42D0C" w:rsidRPr="000A6770" w:rsidRDefault="00A42D0C" w:rsidP="000A76FB">
            <w:pPr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The QA practice to fulfil the criterion is considered to be excellent or example of world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class practices in the field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Evidences support that it has been innovatively implemented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Performance of the QA practice shows excellent results and outstanding improvement trends</w:t>
            </w:r>
            <w:r w:rsidRPr="000A677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</w:tbl>
    <w:p w:rsidR="00A42D0C" w:rsidRPr="000A6770" w:rsidRDefault="00A42D0C" w:rsidP="00A42D0C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A76FB" w:rsidRDefault="000A76FB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362C9" w:rsidRPr="00583520" w:rsidRDefault="00A362C9" w:rsidP="00A362C9">
      <w:pPr>
        <w:tabs>
          <w:tab w:val="left" w:pos="567"/>
        </w:tabs>
        <w:spacing w:before="120" w:after="120" w:line="41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AUN</w:t>
      </w:r>
      <w:r w:rsidR="00583520" w:rsidRPr="005835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="00583520"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QA </w:t>
      </w:r>
      <w:r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5835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83520">
        <w:rPr>
          <w:rFonts w:ascii="TH SarabunPSK" w:hAnsi="TH SarabunPSK" w:cs="TH SarabunPSK"/>
          <w:b/>
          <w:bCs/>
          <w:sz w:val="32"/>
          <w:szCs w:val="32"/>
          <w:u w:val="single"/>
        </w:rPr>
        <w:t>Academic Staff Quality</w:t>
      </w:r>
    </w:p>
    <w:p w:rsidR="00A362C9" w:rsidRDefault="00583520" w:rsidP="00A362C9">
      <w:pPr>
        <w:spacing w:before="120" w:after="120" w:line="39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302895</wp:posOffset>
                </wp:positionV>
                <wp:extent cx="6515100" cy="3581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58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E366EA5" id="Rectangle 1" o:spid="_x0000_s1026" style="position:absolute;margin-left:-11.75pt;margin-top:23.85pt;width:513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" filled="f" strokecolor="black [3213]"/>
            </w:pict>
          </mc:Fallback>
        </mc:AlternateContent>
      </w:r>
      <w:r w:rsidR="00A362C9" w:rsidRPr="00537123">
        <w:rPr>
          <w:rFonts w:ascii="TH SarabunPSK" w:hAnsi="TH SarabunPSK" w:cs="TH SarabunPSK"/>
          <w:b/>
          <w:bCs/>
          <w:sz w:val="32"/>
          <w:szCs w:val="32"/>
        </w:rPr>
        <w:t>Criterion</w:t>
      </w:r>
    </w:p>
    <w:p w:rsidR="00270934" w:rsidRDefault="00270934" w:rsidP="00A56BB3">
      <w:pPr>
        <w:tabs>
          <w:tab w:val="left" w:pos="360"/>
        </w:tabs>
        <w:spacing w:line="340" w:lineRule="exact"/>
        <w:ind w:left="324" w:hanging="32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1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  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Both short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term and long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 xml:space="preserve">term planning of academic staff establishment or needs 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including succession, promotion, re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deployment, termination, and retirement plans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 w:rsidRPr="006F2216">
        <w:rPr>
          <w:rFonts w:ascii="TH SarabunPSK" w:hAnsi="TH SarabunPSK" w:cs="TH SarabunPSK"/>
          <w:i/>
          <w:iCs/>
          <w:sz w:val="32"/>
          <w:szCs w:val="32"/>
        </w:rPr>
        <w:t>are carried out to ensure that the quality and quantity of academic staff fulfil the needs for education, research and service</w:t>
      </w:r>
      <w:r w:rsidRPr="006F2216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ind w:left="261" w:hanging="26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Recruitment and promotion of academic staff are based on merit system, which includes teaching, research and service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5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Roles and relationship of academic staff members are well defined and understood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ind w:left="261" w:hanging="26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6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Duties allocated to academic staff are appropriate to qualifications, experience, and aptitude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7D6E29" w:rsidRPr="007D6E29" w:rsidRDefault="007D6E29" w:rsidP="00A56BB3">
      <w:pPr>
        <w:tabs>
          <w:tab w:val="left" w:pos="270"/>
        </w:tabs>
        <w:spacing w:line="340" w:lineRule="exact"/>
        <w:ind w:left="261" w:hanging="26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7D6E29">
        <w:rPr>
          <w:rFonts w:ascii="TH SarabunPSK" w:hAnsi="TH SarabunPSK" w:cs="TH SarabunPSK"/>
          <w:i/>
          <w:iCs/>
          <w:sz w:val="32"/>
          <w:szCs w:val="32"/>
        </w:rPr>
        <w:t>All academic staff members are accountable to the university and its stakeholders, taking into account their academic freedom and professional ethics</w:t>
      </w:r>
      <w:r w:rsidRPr="007D6E29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EE1053" w:rsidRPr="00EE1053" w:rsidRDefault="00EE1053" w:rsidP="00A56BB3">
      <w:pPr>
        <w:tabs>
          <w:tab w:val="left" w:pos="270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8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 xml:space="preserve">Training and development needs for academic staff are systematically identified, and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 xml:space="preserve">appropriate training and development activities are implemented to fulfil the identified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>needs</w:t>
      </w:r>
      <w:r w:rsidRPr="00EE10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EE1053" w:rsidRPr="00EE1053" w:rsidRDefault="00EE1053" w:rsidP="00A56BB3">
      <w:pPr>
        <w:tabs>
          <w:tab w:val="left" w:pos="270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9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 xml:space="preserve">Performance management including rewards and recognition is implemented to motivate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EE1053">
        <w:rPr>
          <w:rFonts w:ascii="TH SarabunPSK" w:hAnsi="TH SarabunPSK" w:cs="TH SarabunPSK"/>
          <w:i/>
          <w:iCs/>
          <w:sz w:val="32"/>
          <w:szCs w:val="32"/>
        </w:rPr>
        <w:t>and support education, research and service</w:t>
      </w:r>
      <w:r w:rsidRPr="00EE10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</w:p>
    <w:p w:rsidR="008F08BE" w:rsidRDefault="008F08BE" w:rsidP="00A362C9">
      <w:pPr>
        <w:spacing w:before="120" w:after="120" w:line="39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A362C9" w:rsidRPr="00525A09" w:rsidRDefault="00A362C9" w:rsidP="00A362C9">
      <w:pPr>
        <w:spacing w:before="120" w:after="120" w:line="39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A362C9" w:rsidRPr="00A464D8" w:rsidTr="000A469A">
        <w:tc>
          <w:tcPr>
            <w:tcW w:w="534" w:type="dxa"/>
            <w:shd w:val="clear" w:color="auto" w:fill="auto"/>
          </w:tcPr>
          <w:p w:rsidR="00A362C9" w:rsidRPr="008569B0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362C9" w:rsidRPr="008569B0" w:rsidRDefault="00A362C9" w:rsidP="000A469A">
            <w:pPr>
              <w:spacing w:line="41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 Quality</w:t>
            </w:r>
          </w:p>
        </w:tc>
        <w:tc>
          <w:tcPr>
            <w:tcW w:w="581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362C9" w:rsidRPr="0039455E" w:rsidRDefault="00A362C9" w:rsidP="000A469A">
            <w:pPr>
              <w:spacing w:line="41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362C9" w:rsidRPr="00A464D8" w:rsidTr="008F08BE">
        <w:trPr>
          <w:trHeight w:val="814"/>
        </w:trPr>
        <w:tc>
          <w:tcPr>
            <w:tcW w:w="534" w:type="dxa"/>
            <w:shd w:val="clear" w:color="auto" w:fill="auto"/>
          </w:tcPr>
          <w:p w:rsidR="00A362C9" w:rsidRDefault="00A362C9" w:rsidP="00052809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528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362C9" w:rsidRPr="006613FC" w:rsidRDefault="00270934" w:rsidP="0058352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Academic staff planning </w:t>
            </w:r>
            <w:r w:rsidRPr="00A36FF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36FF0">
              <w:rPr>
                <w:rFonts w:ascii="TH SarabunPSK" w:hAnsi="TH SarabunPSK" w:cs="TH SarabunPSK"/>
                <w:sz w:val="32"/>
                <w:szCs w:val="32"/>
              </w:rPr>
              <w:t>considering succession, promotion, re</w:t>
            </w:r>
            <w:r w:rsidRPr="00A36FF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36FF0">
              <w:rPr>
                <w:rFonts w:ascii="TH SarabunPSK" w:hAnsi="TH SarabunPSK" w:cs="TH SarabunPSK"/>
                <w:sz w:val="32"/>
                <w:szCs w:val="32"/>
              </w:rPr>
              <w:t>deployment, termination, and retirement</w:t>
            </w:r>
            <w:r w:rsidRPr="00A36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is carried out to fulfil the needs for education, research and service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809" w:rsidRPr="00A464D8" w:rsidTr="008F08BE">
        <w:trPr>
          <w:trHeight w:val="814"/>
        </w:trPr>
        <w:tc>
          <w:tcPr>
            <w:tcW w:w="534" w:type="dxa"/>
            <w:shd w:val="clear" w:color="auto" w:fill="auto"/>
          </w:tcPr>
          <w:p w:rsidR="00052809" w:rsidRDefault="00052809" w:rsidP="0027093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709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52809" w:rsidRPr="00270934" w:rsidRDefault="00270934" w:rsidP="00052809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Recruitment and selection criteria including ethics and academic freedom for appointment, deployment and promotion are determined and communicated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4, 5, 6, 7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052809" w:rsidRPr="00A464D8" w:rsidRDefault="00052809" w:rsidP="0005280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62C9" w:rsidRPr="00A464D8" w:rsidTr="008F08BE">
        <w:trPr>
          <w:trHeight w:val="1165"/>
        </w:trPr>
        <w:tc>
          <w:tcPr>
            <w:tcW w:w="534" w:type="dxa"/>
            <w:shd w:val="clear" w:color="auto" w:fill="auto"/>
          </w:tcPr>
          <w:p w:rsidR="00A362C9" w:rsidRDefault="00A362C9" w:rsidP="00583520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362C9" w:rsidRPr="00A36FF0" w:rsidRDefault="00A362C9" w:rsidP="0058352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Training and developmental needs of academic staff are identified and activities are implemented to fulfil them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8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62C9" w:rsidRPr="00A464D8" w:rsidTr="008F08BE">
        <w:trPr>
          <w:trHeight w:val="1165"/>
        </w:trPr>
        <w:tc>
          <w:tcPr>
            <w:tcW w:w="534" w:type="dxa"/>
            <w:shd w:val="clear" w:color="auto" w:fill="auto"/>
          </w:tcPr>
          <w:p w:rsidR="00A362C9" w:rsidRDefault="00A362C9" w:rsidP="00583520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362C9" w:rsidRPr="00A36FF0" w:rsidRDefault="00A362C9" w:rsidP="00583520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FF0">
              <w:rPr>
                <w:rFonts w:ascii="TH SarabunPSK" w:hAnsi="TH SarabunPSK" w:cs="TH SarabunPSK"/>
                <w:sz w:val="32"/>
                <w:szCs w:val="32"/>
              </w:rPr>
              <w:t xml:space="preserve">Performance management including rewards and recognition is implemented to motivate and support education, research and service 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9</w:t>
            </w:r>
            <w:r w:rsidRPr="00A36FF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81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A362C9" w:rsidRPr="00A464D8" w:rsidRDefault="00A362C9" w:rsidP="00583520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1053" w:rsidRPr="0001195B" w:rsidRDefault="00EE1053" w:rsidP="00EE1053">
      <w:pPr>
        <w:spacing w:before="120" w:after="120" w:line="41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01195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</w:t>
      </w:r>
      <w:r w:rsidR="001013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67654" w:rsidRDefault="00267654" w:rsidP="00267654">
      <w:pPr>
        <w:pStyle w:val="ListParagraph"/>
        <w:tabs>
          <w:tab w:val="left" w:pos="256"/>
        </w:tabs>
        <w:spacing w:after="0" w:line="400" w:lineRule="exact"/>
        <w:ind w:left="259"/>
        <w:contextualSpacing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cs/>
        </w:rPr>
        <w:t>[</w:t>
      </w:r>
      <w:r w:rsidRPr="002020D1">
        <w:rPr>
          <w:rFonts w:ascii="TH SarabunPSK" w:hAnsi="TH SarabunPSK" w:cs="TH SarabunPSK" w:hint="cs"/>
          <w:i/>
          <w:iCs/>
          <w:color w:val="000000" w:themeColor="text1"/>
          <w:spacing w:val="-4"/>
          <w:sz w:val="32"/>
          <w:szCs w:val="32"/>
          <w:cs/>
        </w:rPr>
        <w:t>เขียนอธิบายผลการดำเนินงาน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ตามหลัก </w:t>
      </w:r>
      <w:r w:rsidRPr="002020D1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PDCA </w:t>
      </w:r>
      <w:r w:rsidRPr="002020D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โดยดูแนวทางการอธิบายผลการดำเนินงานที่เกี่ยวข้องกับ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เกณฑ์ย่อยด้านบนในกรอบสี่เหลี่ยม ที่เป็นตัวหนังสือเอียง (หน้า </w:t>
      </w:r>
      <w:r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28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) รวมถึง </w:t>
      </w:r>
      <w:r w:rsidRPr="00D70236">
        <w:rPr>
          <w:rFonts w:ascii="TH SarabunPSK" w:hAnsi="TH SarabunPSK" w:cs="TH SarabunPSK"/>
          <w:i/>
          <w:iCs/>
          <w:color w:val="000000" w:themeColor="text1"/>
          <w:spacing w:val="-7"/>
          <w:sz w:val="32"/>
          <w:szCs w:val="32"/>
        </w:rPr>
        <w:t xml:space="preserve">Diagnostic Questions 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(หน้า </w:t>
      </w:r>
      <w:r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32</w:t>
      </w:r>
      <w:r w:rsidRPr="00D70236">
        <w:rPr>
          <w:rFonts w:ascii="TH SarabunPSK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000000"/>
          <w:spacing w:val="-7"/>
          <w:sz w:val="32"/>
          <w:szCs w:val="32"/>
          <w:cs/>
        </w:rPr>
        <w:t xml:space="preserve">ปรากฏในคู่มือ 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>AUN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-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>QA V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i/>
          <w:iCs/>
          <w:color w:val="000000"/>
          <w:spacing w:val="-7"/>
          <w:sz w:val="32"/>
          <w:szCs w:val="32"/>
          <w:cs/>
        </w:rPr>
        <w:t>ฉบับ 2015</w:t>
      </w:r>
      <w:r w:rsidRPr="00D70236">
        <w:rPr>
          <w:rFonts w:ascii="TH SarabunPSK" w:hAnsi="TH SarabunPSK" w:cs="TH SarabunPSK"/>
          <w:i/>
          <w:iCs/>
          <w:color w:val="000000"/>
          <w:spacing w:val="-7"/>
          <w:sz w:val="32"/>
          <w:szCs w:val="32"/>
          <w:cs/>
        </w:rPr>
        <w:t>]</w:t>
      </w:r>
    </w:p>
    <w:p w:rsidR="00FD42EE" w:rsidRDefault="00FD42EE" w:rsidP="00A56BB3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</w:p>
    <w:p w:rsidR="008F08BE" w:rsidRDefault="00A56BB3" w:rsidP="00A56BB3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56BB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F08BE" w:rsidRPr="00A56BB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A56BB3">
        <w:rPr>
          <w:rFonts w:ascii="TH SarabunPSK" w:hAnsi="TH SarabunPSK" w:cs="TH SarabunPSK"/>
          <w:b/>
          <w:bCs/>
          <w:sz w:val="32"/>
          <w:szCs w:val="32"/>
        </w:rPr>
        <w:t xml:space="preserve">Recruitment and selection criteria including ethics and academic freedom for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56BB3">
        <w:rPr>
          <w:rFonts w:ascii="TH SarabunPSK" w:hAnsi="TH SarabunPSK" w:cs="TH SarabunPSK"/>
          <w:b/>
          <w:bCs/>
          <w:spacing w:val="-7"/>
          <w:sz w:val="32"/>
          <w:szCs w:val="32"/>
        </w:rPr>
        <w:t xml:space="preserve">appointment, deployment and promotion are determined and communicated </w:t>
      </w:r>
      <w:r w:rsidRPr="00A56BB3">
        <w:rPr>
          <w:rFonts w:ascii="TH SarabunPSK" w:hAnsi="TH SarabunPSK" w:cs="TH SarabunPSK"/>
          <w:b/>
          <w:bCs/>
          <w:i/>
          <w:iCs/>
          <w:spacing w:val="-7"/>
          <w:sz w:val="32"/>
          <w:szCs w:val="32"/>
          <w:cs/>
        </w:rPr>
        <w:t>[</w:t>
      </w:r>
      <w:r w:rsidRPr="00A56BB3">
        <w:rPr>
          <w:rFonts w:ascii="TH SarabunPSK" w:hAnsi="TH SarabunPSK" w:cs="TH SarabunPSK"/>
          <w:b/>
          <w:bCs/>
          <w:i/>
          <w:iCs/>
          <w:spacing w:val="-7"/>
          <w:sz w:val="32"/>
          <w:szCs w:val="32"/>
        </w:rPr>
        <w:t>4, 5, 6, 7</w:t>
      </w:r>
      <w:r w:rsidRPr="00A56BB3">
        <w:rPr>
          <w:rFonts w:ascii="TH SarabunPSK" w:hAnsi="TH SarabunPSK" w:cs="TH SarabunPSK"/>
          <w:b/>
          <w:bCs/>
          <w:i/>
          <w:iCs/>
          <w:spacing w:val="-7"/>
          <w:sz w:val="32"/>
          <w:szCs w:val="32"/>
          <w:cs/>
        </w:rPr>
        <w:t>]</w:t>
      </w:r>
    </w:p>
    <w:p w:rsidR="00006B40" w:rsidRDefault="00006B40" w:rsidP="00A56BB3">
      <w:pPr>
        <w:tabs>
          <w:tab w:val="left" w:pos="360"/>
        </w:tabs>
        <w:spacing w:before="120"/>
        <w:jc w:val="thaiDistribute"/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</w:rPr>
      </w:pPr>
      <w:r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(</w:t>
      </w:r>
      <w:r w:rsidRPr="00006B40"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การสรรหาและ</w:t>
      </w:r>
      <w:r w:rsidRPr="00006B40"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เกณฑ์</w:t>
      </w:r>
      <w:r w:rsidRPr="00006B40"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การ</w:t>
      </w:r>
      <w:r w:rsidRPr="00006B40"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คัดเลือก </w:t>
      </w:r>
      <w:r w:rsidRPr="00006B40"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รวมทั้งจริยธรรมและเสรีภาพทางวิชาการ</w:t>
      </w:r>
      <w:r w:rsidRPr="00006B40"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 </w:t>
      </w:r>
      <w:r w:rsidRPr="00006B40"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การ</w:t>
      </w:r>
      <w:r w:rsidRPr="00006B40"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 xml:space="preserve">แต่งตั้ง การเลื่อนตำแหน่ง </w:t>
      </w:r>
      <w:r w:rsidRPr="00006B40"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และ</w:t>
      </w:r>
      <w:r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ab/>
      </w:r>
      <w:r w:rsidRPr="00006B40">
        <w:rPr>
          <w:rFonts w:ascii="TH SarabunPSK" w:eastAsia="Calibri" w:hAnsi="TH SarabunPSK" w:cs="TH SarabunPSK" w:hint="cs"/>
          <w:i/>
          <w:iCs/>
          <w:color w:val="000000" w:themeColor="text1"/>
          <w:spacing w:val="-7"/>
          <w:sz w:val="32"/>
          <w:szCs w:val="32"/>
          <w:cs/>
        </w:rPr>
        <w:t>การส่งเสริมและสื่อสาร</w:t>
      </w:r>
      <w:r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  <w:cs/>
        </w:rPr>
        <w:t>)</w:t>
      </w:r>
      <w:r w:rsidR="0010623D">
        <w:rPr>
          <w:rFonts w:ascii="TH SarabunPSK" w:eastAsia="Calibri" w:hAnsi="TH SarabunPSK" w:cs="TH SarabunPSK"/>
          <w:i/>
          <w:iCs/>
          <w:color w:val="000000" w:themeColor="text1"/>
          <w:spacing w:val="-7"/>
          <w:sz w:val="32"/>
          <w:szCs w:val="32"/>
        </w:rPr>
        <w:t xml:space="preserve"> </w:t>
      </w:r>
    </w:p>
    <w:p w:rsidR="007C3FB1" w:rsidRPr="007C3FB1" w:rsidRDefault="007C3FB1" w:rsidP="00D72912">
      <w:pPr>
        <w:pStyle w:val="ListParagraph"/>
        <w:numPr>
          <w:ilvl w:val="1"/>
          <w:numId w:val="31"/>
        </w:numPr>
        <w:tabs>
          <w:tab w:val="left" w:pos="1985"/>
        </w:tabs>
        <w:spacing w:after="0" w:line="240" w:lineRule="auto"/>
        <w:ind w:hanging="501"/>
        <w:jc w:val="thaiDistribute"/>
        <w:rPr>
          <w:rFonts w:ascii="TH SarabunPSK" w:hAnsi="TH SarabunPSK" w:cs="TH SarabunPSK"/>
          <w:i/>
          <w:iCs/>
          <w:color w:val="000000" w:themeColor="text1"/>
          <w:spacing w:val="-7"/>
          <w:sz w:val="32"/>
          <w:szCs w:val="32"/>
        </w:rPr>
      </w:pPr>
      <w:r w:rsidRPr="007C3FB1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>การสรรหาและเกณฑ์การคัดเลือก</w:t>
      </w:r>
      <w:r w:rsidR="0010623D">
        <w:rPr>
          <w:rFonts w:ascii="TH SarabunPSK" w:hAnsi="TH SarabunPSK" w:cs="TH SarabunPSK"/>
          <w:i/>
          <w:iCs/>
          <w:color w:val="000000" w:themeColor="text1"/>
          <w:spacing w:val="-7"/>
          <w:sz w:val="32"/>
          <w:szCs w:val="32"/>
        </w:rPr>
        <w:t xml:space="preserve"> </w:t>
      </w:r>
    </w:p>
    <w:p w:rsidR="000D53C3" w:rsidRPr="00E842AB" w:rsidRDefault="00E263A2" w:rsidP="00D72912">
      <w:pPr>
        <w:pStyle w:val="ListParagraph"/>
        <w:tabs>
          <w:tab w:val="left" w:pos="256"/>
        </w:tabs>
        <w:spacing w:before="120" w:after="0" w:line="240" w:lineRule="auto"/>
        <w:ind w:left="259" w:firstLine="679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</w:t>
      </w:r>
      <w:r w:rsidR="00DC1F1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มีการดำเนินงานสรรหาคัดเลือกพนักงาน หลายช่องทางเพื่อให้ได้คนเก่งที่มีคุณสมบัติตามที่หน่วยงานต้องการ โดยผ่านกระบวนการตรวจส</w:t>
      </w:r>
      <w:r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="00DC1F1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บความจำเป็นในการบรรจุและแต่งตั้งตามแผน</w:t>
      </w:r>
      <w:r w:rsidR="00DC1F18" w:rsidRPr="00E842A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อัตรากำลังและงบประ</w:t>
      </w:r>
      <w:r w:rsidR="00E842AB" w:rsidRPr="00E842A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มาณที่ได้รับการจัดสรรในแต่ละปี </w:t>
      </w:r>
      <w:r w:rsidR="00DC1F18" w:rsidRPr="00E842A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โดยคำนึงถึงความมีประสิทธิภาพและประหยัดเป็นหลัก</w:t>
      </w:r>
      <w:r w:rsidR="00DC1F18" w:rsidRPr="00E842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C1F1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ผู้สนใจที่มีคุณสมบัติตรงตามที่มหาวิทยาลัยกำหนดทั้งชาวไทยและต่างประเทศ สามารถยื่นใบสมัครโดย ส่งใบสมัครทางอิเล็</w:t>
      </w:r>
      <w:r w:rsidR="001B636E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="00DC1F1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ทรอนิกส์ ส่งใบสมัครทางไป</w:t>
      </w:r>
      <w:r w:rsidR="00CB19A6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DC1F1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ษณีย์ และการส่งใบสมัครด้วยตนเอง รวมทั้งการสรรหาโดยกรณีพิเศษในสาขาวิชาที่มีความขาดแคลนคณาจารย์ผู้สอน</w:t>
      </w:r>
      <w:r w:rsidR="000F74D8" w:rsidRPr="00E842AB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0A2A0C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และที่ผ่านมาไม่เคยปรากฏ</w:t>
      </w:r>
      <w:r w:rsidR="000F74D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ว่ามีการร้องเรียนเกี่ยวกับการสรรหาคัดเลือก</w:t>
      </w:r>
      <w:r w:rsidR="00DC1F18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53C3" w:rsidRPr="00E842AB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(ระเบียบมหาวิทยาลัยเทคโนโลยี</w:t>
      </w:r>
      <w:proofErr w:type="spellStart"/>
      <w:r w:rsidR="000D53C3" w:rsidRPr="00E842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</w:t>
      </w:r>
      <w:proofErr w:type="spellEnd"/>
      <w:r w:rsidR="000D53C3" w:rsidRPr="00E842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นารีว่าด้วยการสรรหา การเลือกสรร การคัดเลือก และการทดลองปฏิบัติงาน พ.ศ. </w:t>
      </w:r>
      <w:r w:rsidR="00960FD7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2557 </w:t>
      </w:r>
      <w:r w:rsidR="000D53C3" w:rsidRPr="00E842A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 ณ วันที่</w:t>
      </w:r>
      <w:r w:rsidR="00E842AB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0FD7" w:rsidRPr="00E842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 มิถุนายน 2557)</w:t>
      </w:r>
      <w:r w:rsidR="000D53C3" w:rsidRPr="00E842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D53C3" w:rsidRPr="00AC3768" w:rsidRDefault="000D53C3" w:rsidP="00D72912">
      <w:pPr>
        <w:pStyle w:val="ListParagraph"/>
        <w:numPr>
          <w:ilvl w:val="2"/>
          <w:numId w:val="20"/>
        </w:numPr>
        <w:tabs>
          <w:tab w:val="left" w:pos="1985"/>
        </w:tabs>
        <w:spacing w:after="0" w:line="240" w:lineRule="auto"/>
        <w:ind w:left="1143" w:hanging="2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การคัดเลือกสายพนักงานประเภทตำแหน่งวิชาการ </w:t>
      </w:r>
      <w:r w:rsidR="00CB5087" w:rsidRPr="00AC37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โดยที่มหาวิทยาลัยเน้นการรับพนักงานสายวิชา</w:t>
      </w:r>
      <w:r w:rsidR="000A2A0C" w:rsidRPr="00AC37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คุณวุฒิปริญญาเอกเป็นลำดับแรก </w:t>
      </w:r>
      <w:r w:rsidR="000A2A0C"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พิจารณาคัดเลือก</w:t>
      </w: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โดยมีคณะกรรมการคัดเลือก ซึ่งมีขั้นตอนการคัดเลือก 3 ขั้นตอน ดังนี้ </w:t>
      </w:r>
    </w:p>
    <w:p w:rsidR="000D53C3" w:rsidRPr="00AC3768" w:rsidRDefault="000D53C3" w:rsidP="00D72912">
      <w:pPr>
        <w:pStyle w:val="ListParagraph"/>
        <w:numPr>
          <w:ilvl w:val="0"/>
          <w:numId w:val="28"/>
        </w:numPr>
        <w:tabs>
          <w:tab w:val="left" w:pos="1852"/>
          <w:tab w:val="left" w:pos="2136"/>
        </w:tabs>
        <w:spacing w:after="0"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 คุณวุฒิการศึกษา ผลการศึกษา ประสบการณ์ ผลงานทางวิชาการ</w:t>
      </w:r>
    </w:p>
    <w:p w:rsidR="000D53C3" w:rsidRPr="00AC3768" w:rsidRDefault="000D53C3" w:rsidP="00D72912">
      <w:pPr>
        <w:pStyle w:val="ListParagraph"/>
        <w:numPr>
          <w:ilvl w:val="0"/>
          <w:numId w:val="28"/>
        </w:numPr>
        <w:tabs>
          <w:tab w:val="left" w:pos="1539"/>
          <w:tab w:val="left" w:pos="2136"/>
        </w:tabs>
        <w:spacing w:after="0"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การสัมภาษณ์ เพื่อพิจารณาความเหมาะสมด้านต่าง ๆ เช่น ทัศนคติ ความสนใจ การแสดงออก </w:t>
      </w:r>
      <w:proofErr w:type="spellStart"/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</w:t>
      </w:r>
      <w:proofErr w:type="spellEnd"/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สัมพันธ์ และบุคลิกภาพอื่น ๆ เป็นต้น</w:t>
      </w:r>
      <w:r w:rsidR="00CB19A6"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D53C3" w:rsidRPr="00AC3768" w:rsidRDefault="000D53C3" w:rsidP="00D72912">
      <w:pPr>
        <w:pStyle w:val="ListParagraph"/>
        <w:numPr>
          <w:ilvl w:val="0"/>
          <w:numId w:val="28"/>
        </w:numPr>
        <w:tabs>
          <w:tab w:val="left" w:pos="1539"/>
          <w:tab w:val="left" w:pos="2136"/>
        </w:tabs>
        <w:spacing w:after="0"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การทดสอบสอน เพื่อประเมินความสามารถด้านการสอนและความสามารถด้านวิชาการ</w:t>
      </w:r>
    </w:p>
    <w:p w:rsidR="001B636E" w:rsidRDefault="001B636E" w:rsidP="00D72912">
      <w:pPr>
        <w:pStyle w:val="ListParagraph"/>
        <w:numPr>
          <w:ilvl w:val="0"/>
          <w:numId w:val="28"/>
        </w:numPr>
        <w:tabs>
          <w:tab w:val="left" w:pos="1539"/>
          <w:tab w:val="left" w:pos="2136"/>
        </w:tabs>
        <w:spacing w:after="0"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กำหนดระยะเวลาการทดลองปฏิบัติงานเป็น 2 สัญญาจ้าง คือ สัญญาจ้างแรก 3 ปี และสัญญาจ้างที่สองอีก 2 ปี</w:t>
      </w:r>
    </w:p>
    <w:p w:rsidR="007E652D" w:rsidRDefault="007E652D" w:rsidP="007E652D">
      <w:pPr>
        <w:tabs>
          <w:tab w:val="left" w:pos="1539"/>
          <w:tab w:val="left" w:pos="213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E652D" w:rsidRDefault="007E652D" w:rsidP="007E652D">
      <w:pPr>
        <w:tabs>
          <w:tab w:val="left" w:pos="1539"/>
          <w:tab w:val="left" w:pos="213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E652D" w:rsidRPr="007E652D" w:rsidRDefault="007E652D" w:rsidP="007E652D">
      <w:pPr>
        <w:tabs>
          <w:tab w:val="left" w:pos="1539"/>
          <w:tab w:val="left" w:pos="213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D53C3" w:rsidRPr="00AC3768" w:rsidRDefault="000D53C3" w:rsidP="00A410CF">
      <w:pPr>
        <w:pStyle w:val="ListParagraph"/>
        <w:numPr>
          <w:ilvl w:val="2"/>
          <w:numId w:val="20"/>
        </w:numPr>
        <w:tabs>
          <w:tab w:val="left" w:pos="1985"/>
        </w:tabs>
        <w:spacing w:after="0" w:line="240" w:lineRule="auto"/>
        <w:ind w:left="1143" w:hanging="2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การคัดเลือกสายพนักงานประเภทตำแหน่งปฏิบัติการวิชาชีพและบริหารทั่วไป พิจารณาคัดเลือกโดยมีคณะกรรมการคัดเลือก ซึ่งมีขั้นตอนการคัดเลือก 2 ขั้นตอน ดังนี้ </w:t>
      </w:r>
    </w:p>
    <w:p w:rsidR="000D53C3" w:rsidRPr="00AC3768" w:rsidRDefault="000D53C3" w:rsidP="00D72912">
      <w:pPr>
        <w:pStyle w:val="ListParagraph"/>
        <w:numPr>
          <w:ilvl w:val="0"/>
          <w:numId w:val="30"/>
        </w:numPr>
        <w:tabs>
          <w:tab w:val="left" w:pos="1539"/>
          <w:tab w:val="left" w:pos="2136"/>
        </w:tabs>
        <w:spacing w:after="0"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การสอบข้อเขียน ประกอบด้วยวิชาความรู้ความสามารถทั่วไป และวิชาความรู้ความสามารถเฉพาะตำแหน่ง</w:t>
      </w:r>
    </w:p>
    <w:p w:rsidR="003D0908" w:rsidRPr="00134F95" w:rsidRDefault="000D53C3" w:rsidP="00134F95">
      <w:pPr>
        <w:pStyle w:val="ListParagraph"/>
        <w:numPr>
          <w:ilvl w:val="0"/>
          <w:numId w:val="30"/>
        </w:numPr>
        <w:tabs>
          <w:tab w:val="left" w:pos="1539"/>
          <w:tab w:val="left" w:pos="2136"/>
        </w:tabs>
        <w:spacing w:after="0" w:line="240" w:lineRule="auto"/>
        <w:ind w:left="1418" w:hanging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การประเมินความเหมาะสมกับตำแหน่ง โดย</w:t>
      </w:r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การสัมภาษณ์</w:t>
      </w: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เพื่อพิจารณาความเหมาะสมด้าน</w:t>
      </w:r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ต่าง ๆ เช่น ทัศนคติ ความสนใจ การแสดงออก </w:t>
      </w:r>
      <w:proofErr w:type="spellStart"/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</w:t>
      </w:r>
      <w:proofErr w:type="spellEnd"/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สัมพันธ์ และบุคลิกภาพอื่น ๆ เป็นต้น</w:t>
      </w: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34F95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และการทดสอบปฏิบัติงาน</w:t>
      </w:r>
      <w:r w:rsidR="00134F95" w:rsidRPr="00134F95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ตามกิจกรรมที่คณะกรรมการฯ กำหนด</w:t>
      </w:r>
      <w:r w:rsidR="003D0908" w:rsidRPr="00134F95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ระยะเวลาการทดลองงาน 2 ปี</w:t>
      </w:r>
    </w:p>
    <w:p w:rsidR="000D53C3" w:rsidRPr="00AC3768" w:rsidRDefault="000D53C3" w:rsidP="00134F95">
      <w:pPr>
        <w:tabs>
          <w:tab w:val="left" w:pos="198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โดยมีการประกาศรับสมัครและผลการคัดเลือกผู้สมัครทราบโดยทั่วไป</w:t>
      </w:r>
      <w:r w:rsidR="000A2A0C" w:rsidRPr="00AC376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3E340B" w:rsidRPr="007C3FB1" w:rsidRDefault="003E340B" w:rsidP="00EC7C2B">
      <w:pPr>
        <w:pStyle w:val="ListParagraph"/>
        <w:numPr>
          <w:ilvl w:val="1"/>
          <w:numId w:val="31"/>
        </w:numPr>
        <w:tabs>
          <w:tab w:val="left" w:pos="1985"/>
        </w:tabs>
        <w:spacing w:after="0" w:line="240" w:lineRule="auto"/>
        <w:ind w:left="938" w:hanging="512"/>
        <w:jc w:val="thaiDistribute"/>
        <w:rPr>
          <w:rFonts w:ascii="TH SarabunPSK" w:hAnsi="TH SarabunPSK" w:cs="TH SarabunPSK"/>
          <w:color w:val="000000" w:themeColor="text1"/>
          <w:spacing w:val="-7"/>
          <w:sz w:val="32"/>
          <w:szCs w:val="32"/>
        </w:rPr>
      </w:pPr>
      <w:r w:rsidRPr="007C3FB1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>มีการกำหนดมาตรฐานภาระงานของคณาจารย์ และภาระงานของพนักงานตำแหน่งสายปฏิบัติการวิชาชีพตามที่หน่วยงาน/ มหาวิทยาลัยมอบหมาย และมีการตรวจสอบภาระงานทุกสายงานเป็นประจำทุกภาคการศึกษา (3 ครั้งต่อปี)</w:t>
      </w:r>
    </w:p>
    <w:p w:rsidR="003E340B" w:rsidRPr="007C3FB1" w:rsidRDefault="003E340B" w:rsidP="00134F95">
      <w:pPr>
        <w:ind w:left="1179" w:hanging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3FB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ก. กรณีคณาจารย์ประจำ กำหนดภาระงานขั้นต่ำรวมไม่น้อยกว่า 40 หน่วยภาระงานต่อปีการศึกษา ได้แก่</w:t>
      </w:r>
      <w:r w:rsidR="00585D96"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3E340B" w:rsidRDefault="003E340B" w:rsidP="00134F95">
      <w:pPr>
        <w:pStyle w:val="ListParagraph"/>
        <w:numPr>
          <w:ilvl w:val="3"/>
          <w:numId w:val="32"/>
        </w:numPr>
        <w:spacing w:after="0" w:line="240" w:lineRule="auto"/>
        <w:ind w:left="1526" w:hanging="33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ภาระงานหลัก ไม่น้อยกว่า 33 หน่วยภาระงาน ได้แก่ งานสอน งานวิจัย และ/หรือผลงานทางวิชาการ งานที่ปรึกษานักศึกษา และ</w:t>
      </w:r>
      <w:proofErr w:type="spellStart"/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งานสห</w:t>
      </w:r>
      <w:proofErr w:type="spellEnd"/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กิจศึกษา</w:t>
      </w:r>
    </w:p>
    <w:p w:rsidR="003E340B" w:rsidRPr="007C3FB1" w:rsidRDefault="003E340B" w:rsidP="00134F95">
      <w:pPr>
        <w:pStyle w:val="ListParagraph"/>
        <w:numPr>
          <w:ilvl w:val="3"/>
          <w:numId w:val="32"/>
        </w:numPr>
        <w:spacing w:after="0" w:line="240" w:lineRule="auto"/>
        <w:ind w:left="1526" w:hanging="3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ภาระงานอื่น ไม่น้อยกว่า 7 หน่วยภาระงาน ได้แก่ งานบริการวิชาการ งานที่ปรึกษาชมชม/คณะกรรมการ/คณะทำงาน และงานการเป็นผู้ประสานงานรายวิชา</w:t>
      </w:r>
      <w:r w:rsidRPr="007C3FB1">
        <w:rPr>
          <w:rFonts w:ascii="TH SarabunPSK" w:hAnsi="TH SarabunPSK" w:cs="TH SarabunPSK"/>
          <w:color w:val="00B050"/>
          <w:sz w:val="32"/>
          <w:szCs w:val="32"/>
          <w:cs/>
        </w:rPr>
        <w:br/>
      </w:r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(ประกาศสภามหาวิทยาลัยเทคโนโลยี</w:t>
      </w:r>
      <w:proofErr w:type="spellStart"/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</w:t>
      </w:r>
      <w:proofErr w:type="spellEnd"/>
      <w:r w:rsidRPr="007C3FB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นารีเรื่อง ภาระงานขั้นต่ำของคณาจารย์ประจำ พ.ศ. 2550 ณ วันที่ 19 พฤษภาคม 2550)</w:t>
      </w:r>
    </w:p>
    <w:p w:rsidR="003E340B" w:rsidRPr="007C3FB1" w:rsidRDefault="003E340B" w:rsidP="00134F95">
      <w:pPr>
        <w:tabs>
          <w:tab w:val="left" w:pos="1985"/>
        </w:tabs>
        <w:ind w:left="1179" w:hanging="27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C3FB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ข. </w:t>
      </w:r>
      <w:r w:rsidRPr="007C3FB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 xml:space="preserve">กรณีสายปฏิบัติการวิชาชีพและบริหารทั่วไป กำหนดภาระงานตามภาระงานหลักตามตำแหน่งงาน โดยยึดถือ </w:t>
      </w:r>
      <w:r w:rsidRPr="007C3FB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Job Description </w:t>
      </w:r>
      <w:r w:rsidRPr="007C3FB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ในการมอบหมายงาน ทั้งนี้โดยผู้บังคับบัญชาเป็นผู้พิจารณาตามความเหมาะสม</w:t>
      </w:r>
      <w:r w:rsidR="00C33DB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</w:p>
    <w:p w:rsidR="003E340B" w:rsidRPr="00134F95" w:rsidRDefault="003E340B" w:rsidP="00134F95">
      <w:pPr>
        <w:pStyle w:val="ListParagraph"/>
        <w:numPr>
          <w:ilvl w:val="1"/>
          <w:numId w:val="31"/>
        </w:numPr>
        <w:tabs>
          <w:tab w:val="left" w:pos="1985"/>
        </w:tabs>
        <w:spacing w:after="0" w:line="240" w:lineRule="auto"/>
        <w:ind w:left="924" w:hanging="501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มีการกำหนดตำแหน่งงาน คำอธิบายลักษณะงานคุณสมบัติเฉพาะตำแหน่ง และทักษะพื้นฐานสำหรับแต่ละตำแหน่งที่จำเป็นต่อการปฏิบัติงาน เพื่อใช้ในการพัฒนางานให้มีประสิทธิภาพมากยิ่งขึ้น ตั้งแต่เริ่มเข้าปฏิบัติงาน และอบรมต่อเนื่องตลอดระยะเวลาทำงานตามแผนพัฒนาบุคลากรเป็นประจำทุกปี โดยผู้บังคับบัญชาหน่วยงานเป็นผู้กำหนดรายละเอียดภาระงานและคุณสมบัติเฉพาะของพนักงานก่อนการประกาศรับสมัคร </w:t>
      </w:r>
    </w:p>
    <w:p w:rsidR="007E652D" w:rsidRDefault="003E340B" w:rsidP="00134F95">
      <w:pPr>
        <w:pStyle w:val="ListParagraph"/>
        <w:numPr>
          <w:ilvl w:val="1"/>
          <w:numId w:val="31"/>
        </w:numPr>
        <w:tabs>
          <w:tab w:val="left" w:pos="1985"/>
        </w:tabs>
        <w:spacing w:after="0" w:line="240" w:lineRule="auto"/>
        <w:ind w:left="924" w:hanging="5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มีการป</w:t>
      </w:r>
      <w:r w:rsidR="00D909C7"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ระเมินผลการปฏิบัติงานของพนักงาน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เพื่อเสริมจุดแข็ง และเน้นการพัฒนาปรับปรุงจุดด้อยของพนักงานสายวิชาการ และสายปฏิบัติการวิชาชีพ โดยผู้บังคับบัญชาเป็นผู้ประเมินพนักงาน ผ่านระบบ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online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ทุกภาคการศึกษา ดังรายละเอียดปรากฏตาม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website </w:t>
      </w:r>
    </w:p>
    <w:p w:rsidR="00134F95" w:rsidRDefault="003E340B" w:rsidP="007E652D">
      <w:pPr>
        <w:pStyle w:val="ListParagraph"/>
        <w:tabs>
          <w:tab w:val="left" w:pos="1985"/>
        </w:tabs>
        <w:spacing w:after="0" w:line="240" w:lineRule="auto"/>
        <w:ind w:left="92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br/>
        <w:t xml:space="preserve">สายวิชาการ :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http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mis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ac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MisPublic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ExtResource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Manuals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workload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Acad1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</w:p>
    <w:p w:rsidR="003E340B" w:rsidRDefault="003E340B" w:rsidP="00134F95">
      <w:pPr>
        <w:pStyle w:val="ListParagraph"/>
        <w:tabs>
          <w:tab w:val="left" w:pos="1985"/>
        </w:tabs>
        <w:spacing w:after="0" w:line="240" w:lineRule="auto"/>
        <w:ind w:left="92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สายปฏิบัติการฯ :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http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mis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ac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MisPublic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ExtResource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Manuals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Workload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2010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3E340B" w:rsidRPr="00134F95" w:rsidRDefault="003E340B" w:rsidP="006172B7">
      <w:pPr>
        <w:ind w:left="952" w:firstLine="4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34F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134F95" w:rsidRPr="00134F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นอกจากนั้น</w:t>
      </w:r>
      <w:r w:rsidRPr="00134F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มหาวิทยาลัยได้แต่งตั้งคณะกรรมการประเมิน จำนวน 2 ชุด โดยชุดที่ 1 มี</w:t>
      </w:r>
      <w:r w:rsidR="00134F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134F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รองอธิการบดีฝ่ายวิชาการ</w:t>
      </w:r>
      <w:r w:rsidR="00134F9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และนวัตกรรม</w:t>
      </w:r>
      <w:r w:rsidRPr="00134F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เป็น ประธานกรรมการประเมินพนักงานสายวิชาการ และชุดที่ 2 มีรองอธิการบดีฝ่ายบริหาร เป็น ประธานกรรมการประเมินพนักงานสายปฏิบัติการวิชาชีพฯ ในทุกภาคการศึกษา และกำหนดให้มีการหารือร่วมกันระหว่างผู้บังคับบัญชาและผู้ใต้บังคับบัญชากรณีมีจุดด้อยข้อควรปรับปรุง กรณีพนักงานมีผลประเมินระดับดีต่ำ (50-54 คะแนน) และระดับต้องปรับปรุงต่ำกว่า 50 คะแนน </w:t>
      </w:r>
    </w:p>
    <w:p w:rsidR="006F6331" w:rsidRPr="00134F95" w:rsidRDefault="00EE2663" w:rsidP="006172B7">
      <w:pPr>
        <w:pStyle w:val="ListParagraph"/>
        <w:numPr>
          <w:ilvl w:val="1"/>
          <w:numId w:val="31"/>
        </w:numPr>
        <w:tabs>
          <w:tab w:val="left" w:pos="1985"/>
        </w:tabs>
        <w:spacing w:after="0" w:line="240" w:lineRule="auto"/>
        <w:ind w:left="924" w:hanging="5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มีการให้ความรู้ด้านจรรยาบรรณอาจารย์และบุคลากรสายสนับสนุน</w:t>
      </w:r>
      <w:r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ทุกคนในวันปฐมนิเทศพนักงานใหม่ อีกทั้งมหาวิทยาลัยยังได้เผยแพร่จรรยาบรรณผ่านทางเว็บไซต์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http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web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ac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sutnew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news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/2011/</w:t>
      </w:r>
      <w:proofErr w:type="spellStart"/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ethics_u</w:t>
      </w:r>
      <w:proofErr w:type="spellEnd"/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  <w:r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เพื่อให้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คณาจารย์และบุคลากรสายสนับสนุน</w:t>
      </w:r>
      <w:r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ถือปฏิบัติตามจรรยาบรรณของมหาวิทยาลัย และได้มีการจัด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</w:t>
      </w:r>
      <w:r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ส่งเสริมการปลูกฝังจรรยาบรรณแก่คณาจารย์และบุคลากรสายสนับสนุนอย่าง</w:t>
      </w:r>
      <w:r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ต่อเนื่อง เช่น</w:t>
      </w:r>
      <w:r w:rsidRPr="00134F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63A2"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มีการอบรมคุณธรรมจริยธรรมเครือข่ายองค์กรภาครัฐต่อต้านการทุจริต มีการอบรมเสริมสร้างคุณธรรมโดยการสร้างสมาธิในการทำงาน </w:t>
      </w:r>
      <w:r w:rsid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E263A2" w:rsidRPr="00134F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มีการทำบุญตักบาตรในโอกาสวันสำคัญทางศาสนา ฯลฯ</w:t>
      </w:r>
      <w:r w:rsidR="00FB5D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578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bookmarkEnd w:id="0"/>
    <w:p w:rsidR="009A48C0" w:rsidRPr="007103B1" w:rsidRDefault="00E263A2" w:rsidP="008F08BE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rPr>
          <w:rFonts w:ascii="TH SarabunPSK" w:hAnsi="TH SarabunPSK" w:cs="TH SarabunPSK"/>
          <w:color w:val="00B050"/>
          <w:sz w:val="32"/>
          <w:szCs w:val="32"/>
        </w:rPr>
      </w:pPr>
      <w:r w:rsidRPr="007103B1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</w:t>
      </w:r>
    </w:p>
    <w:p w:rsidR="00A362C9" w:rsidRDefault="00A362C9" w:rsidP="00A362C9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3A4B70">
        <w:rPr>
          <w:rFonts w:ascii="TH SarabunPSK" w:hAnsi="TH SarabunPSK" w:cs="TH SarabunPSK"/>
          <w:b/>
          <w:bCs/>
          <w:sz w:val="32"/>
          <w:szCs w:val="32"/>
          <w:cs/>
        </w:rPr>
        <w:t>รายการหลักฐาน</w:t>
      </w:r>
    </w:p>
    <w:p w:rsidR="00EE1053" w:rsidRPr="000A6770" w:rsidRDefault="00EE1053" w:rsidP="00EE1053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 w:rsidR="008F08BE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AA0406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3-1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EE1053" w:rsidRPr="000A6770" w:rsidRDefault="00EE1053" w:rsidP="00EE1053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 w:rsidR="008F08BE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AA0406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3-2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EE1053" w:rsidRPr="000A6770" w:rsidRDefault="00EE1053" w:rsidP="00EE1053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 w:rsidR="008F08BE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6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3</w:t>
      </w:r>
      <w:r w:rsidR="00AA0406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-3</w:t>
      </w:r>
      <w:r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 w:rsidRPr="000A677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8F7383" w:rsidRDefault="008F7383" w:rsidP="008F7383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</w:pPr>
    </w:p>
    <w:sectPr w:rsidR="008F7383" w:rsidSect="00334F93">
      <w:footerReference w:type="default" r:id="rId8"/>
      <w:pgSz w:w="12240" w:h="15840" w:code="1"/>
      <w:pgMar w:top="1138" w:right="1469" w:bottom="1138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A9" w:rsidRDefault="007A2BA9" w:rsidP="00494E6B">
      <w:r>
        <w:separator/>
      </w:r>
    </w:p>
  </w:endnote>
  <w:endnote w:type="continuationSeparator" w:id="0">
    <w:p w:rsidR="007A2BA9" w:rsidRDefault="007A2BA9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C7" w:rsidRPr="00494E6B" w:rsidRDefault="00D909C7" w:rsidP="00494E6B">
    <w:pPr>
      <w:pStyle w:val="Footer"/>
      <w:rPr>
        <w:rFonts w:ascii="TH SarabunPSK" w:hAnsi="TH SarabunPSK" w:cs="TH SarabunPSK"/>
        <w:sz w:val="16"/>
        <w:szCs w:val="16"/>
      </w:rPr>
    </w:pPr>
    <w:r w:rsidRPr="00494E6B">
      <w:rPr>
        <w:rFonts w:ascii="TH SarabunPSK" w:hAnsi="TH SarabunPSK" w:cs="TH SarabunPSK"/>
        <w:sz w:val="16"/>
        <w:szCs w:val="16"/>
        <w:cs/>
      </w:rPr>
      <w:fldChar w:fldCharType="begin"/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</w:rPr>
      <w:instrText>FILENAME  \p  \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* </w:instrText>
    </w:r>
    <w:r w:rsidRPr="00494E6B">
      <w:rPr>
        <w:rFonts w:ascii="TH SarabunPSK" w:hAnsi="TH SarabunPSK" w:cs="TH SarabunPSK"/>
        <w:sz w:val="16"/>
        <w:szCs w:val="16"/>
      </w:rPr>
      <w:instrText>MERGEFORMAT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  <w:cs/>
      </w:rPr>
      <w:fldChar w:fldCharType="separate"/>
    </w:r>
    <w:r>
      <w:rPr>
        <w:rFonts w:ascii="TH SarabunPSK" w:hAnsi="TH SarabunPSK" w:cs="TH SarabunPSK"/>
        <w:noProof/>
        <w:sz w:val="16"/>
        <w:szCs w:val="16"/>
      </w:rPr>
      <w:t>Z</w:t>
    </w:r>
    <w:r>
      <w:rPr>
        <w:rFonts w:ascii="TH SarabunPSK" w:hAnsi="TH SarabunPSK" w:cs="TH SarabunPSK"/>
        <w:noProof/>
        <w:sz w:val="16"/>
        <w:szCs w:val="16"/>
        <w:cs/>
      </w:rPr>
      <w:t>:</w:t>
    </w:r>
    <w:r>
      <w:rPr>
        <w:rFonts w:ascii="TH SarabunPSK" w:hAnsi="TH SarabunPSK" w:cs="TH SarabunPSK"/>
        <w:noProof/>
        <w:sz w:val="16"/>
        <w:szCs w:val="16"/>
      </w:rPr>
      <w:t>\</w:t>
    </w:r>
    <w:r>
      <w:rPr>
        <w:rFonts w:ascii="TH SarabunPSK" w:hAnsi="TH SarabunPSK" w:cs="TH SarabunPSK"/>
        <w:noProof/>
        <w:sz w:val="16"/>
        <w:szCs w:val="16"/>
        <w:cs/>
      </w:rPr>
      <w:t>ร่างปี 58</w:t>
    </w:r>
    <w:r>
      <w:rPr>
        <w:rFonts w:ascii="TH SarabunPSK" w:hAnsi="TH SarabunPSK" w:cs="TH SarabunPSK"/>
        <w:noProof/>
        <w:sz w:val="16"/>
        <w:szCs w:val="16"/>
      </w:rPr>
      <w:t xml:space="preserve">\form </w:t>
    </w:r>
    <w:r>
      <w:rPr>
        <w:rFonts w:ascii="TH SarabunPSK" w:hAnsi="TH SarabunPSK" w:cs="TH SarabunPSK"/>
        <w:noProof/>
        <w:sz w:val="16"/>
        <w:szCs w:val="16"/>
        <w:cs/>
      </w:rPr>
      <w:t>2558</w:t>
    </w:r>
    <w:r>
      <w:rPr>
        <w:rFonts w:ascii="TH SarabunPSK" w:hAnsi="TH SarabunPSK" w:cs="TH SarabunPSK"/>
        <w:noProof/>
        <w:sz w:val="16"/>
        <w:szCs w:val="16"/>
      </w:rPr>
      <w:t>\</w:t>
    </w:r>
    <w:r>
      <w:rPr>
        <w:rFonts w:ascii="TH SarabunPSK" w:hAnsi="TH SarabunPSK" w:cs="TH SarabunPSK"/>
        <w:noProof/>
        <w:sz w:val="16"/>
        <w:szCs w:val="16"/>
        <w:cs/>
      </w:rPr>
      <w:t>จำแนกตามหน่วยงาน</w:t>
    </w:r>
    <w:r>
      <w:rPr>
        <w:rFonts w:ascii="TH SarabunPSK" w:hAnsi="TH SarabunPSK" w:cs="TH SarabunPSK"/>
        <w:noProof/>
        <w:sz w:val="16"/>
        <w:szCs w:val="16"/>
      </w:rPr>
      <w:t>\QA</w:t>
    </w:r>
    <w:r>
      <w:rPr>
        <w:rFonts w:ascii="TH SarabunPSK" w:hAnsi="TH SarabunPSK" w:cs="TH SarabunPSK"/>
        <w:noProof/>
        <w:sz w:val="16"/>
        <w:szCs w:val="16"/>
        <w:cs/>
      </w:rPr>
      <w:t>58-สกจ</w:t>
    </w:r>
    <w:r>
      <w:rPr>
        <w:rFonts w:ascii="TH SarabunPSK" w:hAnsi="TH SarabunPSK" w:cs="TH SarabunPSK"/>
        <w:noProof/>
        <w:sz w:val="16"/>
        <w:szCs w:val="16"/>
      </w:rPr>
      <w:t>\</w:t>
    </w:r>
    <w:r>
      <w:rPr>
        <w:rFonts w:ascii="TH SarabunPSK" w:hAnsi="TH SarabunPSK" w:cs="TH SarabunPSK"/>
        <w:noProof/>
        <w:sz w:val="16"/>
        <w:szCs w:val="16"/>
        <w:cs/>
      </w:rPr>
      <w:t>ระดับหลักสูตร</w:t>
    </w:r>
    <w:r>
      <w:rPr>
        <w:rFonts w:ascii="TH SarabunPSK" w:hAnsi="TH SarabunPSK" w:cs="TH SarabunPSK"/>
        <w:noProof/>
        <w:sz w:val="16"/>
        <w:szCs w:val="16"/>
      </w:rPr>
      <w:t>\form</w:t>
    </w:r>
    <w:r>
      <w:rPr>
        <w:rFonts w:ascii="TH SarabunPSK" w:hAnsi="TH SarabunPSK" w:cs="TH SarabunPSK"/>
        <w:noProof/>
        <w:sz w:val="16"/>
        <w:szCs w:val="16"/>
        <w:cs/>
      </w:rPr>
      <w:t>-รายงาน</w:t>
    </w:r>
    <w:r>
      <w:rPr>
        <w:rFonts w:ascii="TH SarabunPSK" w:hAnsi="TH SarabunPSK" w:cs="TH SarabunPSK"/>
        <w:noProof/>
        <w:sz w:val="16"/>
        <w:szCs w:val="16"/>
      </w:rPr>
      <w:t>SAR</w:t>
    </w:r>
    <w:r>
      <w:rPr>
        <w:rFonts w:ascii="TH SarabunPSK" w:hAnsi="TH SarabunPSK" w:cs="TH SarabunPSK"/>
        <w:noProof/>
        <w:sz w:val="16"/>
        <w:szCs w:val="16"/>
        <w:cs/>
      </w:rPr>
      <w:t>หลักสูตร--สกจ..</w:t>
    </w:r>
    <w:r>
      <w:rPr>
        <w:rFonts w:ascii="TH SarabunPSK" w:hAnsi="TH SarabunPSK" w:cs="TH SarabunPSK"/>
        <w:noProof/>
        <w:sz w:val="16"/>
        <w:szCs w:val="16"/>
      </w:rPr>
      <w:t>docx</w:t>
    </w:r>
    <w:r w:rsidRPr="00494E6B">
      <w:rPr>
        <w:rFonts w:ascii="TH SarabunPSK" w:hAnsi="TH SarabunPSK" w:cs="TH SarabunPSK"/>
        <w:sz w:val="16"/>
        <w:szCs w:val="16"/>
        <w:cs/>
      </w:rPr>
      <w:fldChar w:fldCharType="end"/>
    </w:r>
    <w:r>
      <w:rPr>
        <w:rFonts w:ascii="TH SarabunPSK" w:hAnsi="TH SarabunPSK" w:cs="TH SarabunPSK"/>
        <w:sz w:val="16"/>
        <w:szCs w:val="16"/>
        <w:cs/>
      </w:rPr>
      <w:tab/>
    </w:r>
    <w:r>
      <w:rPr>
        <w:rFonts w:ascii="TH SarabunPSK" w:hAnsi="TH SarabunPSK" w:cs="TH SarabunPSK"/>
        <w:sz w:val="16"/>
        <w:szCs w:val="16"/>
        <w:cs/>
      </w:rPr>
      <w:tab/>
    </w:r>
    <w:r w:rsidRPr="00642C18">
      <w:rPr>
        <w:rFonts w:ascii="TH SarabunPSK" w:hAnsi="TH SarabunPSK" w:cs="TH SarabunPSK"/>
        <w:color w:val="FFFFFF" w:themeColor="background1"/>
        <w:sz w:val="28"/>
        <w:cs/>
      </w:rPr>
      <w:fldChar w:fldCharType="begin"/>
    </w:r>
    <w:r w:rsidRPr="00642C18">
      <w:rPr>
        <w:rFonts w:ascii="TH SarabunPSK" w:hAnsi="TH SarabunPSK" w:cs="TH SarabunPSK"/>
        <w:color w:val="FFFFFF" w:themeColor="background1"/>
        <w:sz w:val="28"/>
        <w:cs/>
      </w:rPr>
      <w:instrText xml:space="preserve"> </w:instrText>
    </w:r>
    <w:r w:rsidRPr="00642C18">
      <w:rPr>
        <w:rFonts w:ascii="TH SarabunPSK" w:hAnsi="TH SarabunPSK" w:cs="TH SarabunPSK"/>
        <w:color w:val="FFFFFF" w:themeColor="background1"/>
        <w:sz w:val="28"/>
      </w:rPr>
      <w:instrText>PAGE  \</w:instrText>
    </w:r>
    <w:r w:rsidRPr="00642C18">
      <w:rPr>
        <w:rFonts w:ascii="TH SarabunPSK" w:hAnsi="TH SarabunPSK" w:cs="TH SarabunPSK"/>
        <w:color w:val="FFFFFF" w:themeColor="background1"/>
        <w:sz w:val="28"/>
        <w:cs/>
      </w:rPr>
      <w:instrText xml:space="preserve">* </w:instrText>
    </w:r>
    <w:r w:rsidRPr="00642C18">
      <w:rPr>
        <w:rFonts w:ascii="TH SarabunPSK" w:hAnsi="TH SarabunPSK" w:cs="TH SarabunPSK"/>
        <w:color w:val="FFFFFF" w:themeColor="background1"/>
        <w:sz w:val="28"/>
      </w:rPr>
      <w:instrText>Arabic  \</w:instrText>
    </w:r>
    <w:r w:rsidRPr="00642C18">
      <w:rPr>
        <w:rFonts w:ascii="TH SarabunPSK" w:hAnsi="TH SarabunPSK" w:cs="TH SarabunPSK"/>
        <w:color w:val="FFFFFF" w:themeColor="background1"/>
        <w:sz w:val="28"/>
        <w:cs/>
      </w:rPr>
      <w:instrText xml:space="preserve">* </w:instrText>
    </w:r>
    <w:r w:rsidRPr="00642C18">
      <w:rPr>
        <w:rFonts w:ascii="TH SarabunPSK" w:hAnsi="TH SarabunPSK" w:cs="TH SarabunPSK"/>
        <w:color w:val="FFFFFF" w:themeColor="background1"/>
        <w:sz w:val="28"/>
      </w:rPr>
      <w:instrText>MERGEFORMAT</w:instrText>
    </w:r>
    <w:r w:rsidRPr="00642C18">
      <w:rPr>
        <w:rFonts w:ascii="TH SarabunPSK" w:hAnsi="TH SarabunPSK" w:cs="TH SarabunPSK"/>
        <w:color w:val="FFFFFF" w:themeColor="background1"/>
        <w:sz w:val="28"/>
        <w:cs/>
      </w:rPr>
      <w:instrText xml:space="preserve"> </w:instrText>
    </w:r>
    <w:r w:rsidRPr="00642C18">
      <w:rPr>
        <w:rFonts w:ascii="TH SarabunPSK" w:hAnsi="TH SarabunPSK" w:cs="TH SarabunPSK"/>
        <w:color w:val="FFFFFF" w:themeColor="background1"/>
        <w:sz w:val="28"/>
        <w:cs/>
      </w:rPr>
      <w:fldChar w:fldCharType="separate"/>
    </w:r>
    <w:r w:rsidR="00E875B1">
      <w:rPr>
        <w:rFonts w:ascii="TH SarabunPSK" w:hAnsi="TH SarabunPSK" w:cs="TH SarabunPSK"/>
        <w:noProof/>
        <w:color w:val="FFFFFF" w:themeColor="background1"/>
        <w:sz w:val="28"/>
        <w:cs/>
      </w:rPr>
      <w:t>5</w:t>
    </w:r>
    <w:r w:rsidRPr="00642C18">
      <w:rPr>
        <w:rFonts w:ascii="TH SarabunPSK" w:hAnsi="TH SarabunPSK" w:cs="TH SarabunPSK"/>
        <w:color w:val="FFFFFF" w:themeColor="background1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A9" w:rsidRDefault="007A2BA9" w:rsidP="00494E6B">
      <w:r>
        <w:separator/>
      </w:r>
    </w:p>
  </w:footnote>
  <w:footnote w:type="continuationSeparator" w:id="0">
    <w:p w:rsidR="007A2BA9" w:rsidRDefault="007A2BA9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58D2"/>
    <w:multiLevelType w:val="multilevel"/>
    <w:tmpl w:val="8BD63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F1605F"/>
    <w:multiLevelType w:val="hybridMultilevel"/>
    <w:tmpl w:val="BF34E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497C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625B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F"/>
    <w:multiLevelType w:val="multilevel"/>
    <w:tmpl w:val="5B66B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0B10AB"/>
    <w:multiLevelType w:val="hybridMultilevel"/>
    <w:tmpl w:val="FBBE6368"/>
    <w:lvl w:ilvl="0" w:tplc="10829F00">
      <w:start w:val="6"/>
      <w:numFmt w:val="bullet"/>
      <w:lvlText w:val="-"/>
      <w:lvlJc w:val="left"/>
      <w:pPr>
        <w:ind w:left="2619" w:hanging="129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D206A"/>
    <w:multiLevelType w:val="multilevel"/>
    <w:tmpl w:val="5AB8D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32"/>
        <w:szCs w:val="32"/>
        <w:lang w:val="en-U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836E2"/>
    <w:multiLevelType w:val="hybridMultilevel"/>
    <w:tmpl w:val="D61EC568"/>
    <w:lvl w:ilvl="0" w:tplc="A23431AA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A1555"/>
    <w:multiLevelType w:val="multilevel"/>
    <w:tmpl w:val="BF82787A"/>
    <w:lvl w:ilvl="0">
      <w:start w:val="1"/>
      <w:numFmt w:val="decimal"/>
      <w:lvlText w:val="(%1)"/>
      <w:lvlJc w:val="left"/>
      <w:pPr>
        <w:tabs>
          <w:tab w:val="num" w:pos="1545"/>
        </w:tabs>
        <w:ind w:left="1545" w:hanging="39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3645"/>
        </w:tabs>
        <w:ind w:left="3645" w:hanging="177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4047514"/>
    <w:multiLevelType w:val="hybridMultilevel"/>
    <w:tmpl w:val="BF34E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91500"/>
    <w:multiLevelType w:val="hybridMultilevel"/>
    <w:tmpl w:val="DF7A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3F5A"/>
    <w:multiLevelType w:val="hybridMultilevel"/>
    <w:tmpl w:val="16AC24A6"/>
    <w:lvl w:ilvl="0" w:tplc="4A4CBFBA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3C4C"/>
    <w:multiLevelType w:val="multilevel"/>
    <w:tmpl w:val="4B686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E15D05"/>
    <w:multiLevelType w:val="multilevel"/>
    <w:tmpl w:val="1088A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745164"/>
    <w:multiLevelType w:val="hybridMultilevel"/>
    <w:tmpl w:val="B93231D0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BD840FF6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3227"/>
    <w:multiLevelType w:val="hybridMultilevel"/>
    <w:tmpl w:val="804A15D8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71AE7CEC">
      <w:numFmt w:val="bullet"/>
      <w:lvlText w:val="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540"/>
    <w:multiLevelType w:val="hybridMultilevel"/>
    <w:tmpl w:val="A1303F50"/>
    <w:lvl w:ilvl="0" w:tplc="0409001B">
      <w:start w:val="1"/>
      <w:numFmt w:val="thaiLetters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D0516"/>
    <w:multiLevelType w:val="hybridMultilevel"/>
    <w:tmpl w:val="BF34E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1" w15:restartNumberingAfterBreak="0">
    <w:nsid w:val="552E0E4A"/>
    <w:multiLevelType w:val="multilevel"/>
    <w:tmpl w:val="71A89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CD5848"/>
    <w:multiLevelType w:val="hybridMultilevel"/>
    <w:tmpl w:val="10D4E0CE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B469B"/>
    <w:multiLevelType w:val="hybridMultilevel"/>
    <w:tmpl w:val="6C86ADC6"/>
    <w:lvl w:ilvl="0" w:tplc="51D014F6">
      <w:start w:val="1"/>
      <w:numFmt w:val="decimal"/>
      <w:lvlText w:val="%1)"/>
      <w:lvlJc w:val="left"/>
      <w:pPr>
        <w:ind w:left="2259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</w:lvl>
    <w:lvl w:ilvl="3" w:tplc="0409000F" w:tentative="1">
      <w:start w:val="1"/>
      <w:numFmt w:val="decimal"/>
      <w:lvlText w:val="%4."/>
      <w:lvlJc w:val="left"/>
      <w:pPr>
        <w:ind w:left="3489" w:hanging="360"/>
      </w:p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</w:lvl>
    <w:lvl w:ilvl="6" w:tplc="0409000F" w:tentative="1">
      <w:start w:val="1"/>
      <w:numFmt w:val="decimal"/>
      <w:lvlText w:val="%7."/>
      <w:lvlJc w:val="left"/>
      <w:pPr>
        <w:ind w:left="5649" w:hanging="360"/>
      </w:p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4" w15:restartNumberingAfterBreak="0">
    <w:nsid w:val="59F00AFD"/>
    <w:multiLevelType w:val="multilevel"/>
    <w:tmpl w:val="9B2C6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6" w15:restartNumberingAfterBreak="0">
    <w:nsid w:val="6B7C4A53"/>
    <w:multiLevelType w:val="hybridMultilevel"/>
    <w:tmpl w:val="53869B00"/>
    <w:lvl w:ilvl="0" w:tplc="B66A8568">
      <w:start w:val="1"/>
      <w:numFmt w:val="decimal"/>
      <w:lvlText w:val="%1)"/>
      <w:lvlJc w:val="left"/>
      <w:pPr>
        <w:ind w:left="2282" w:hanging="129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C3093"/>
    <w:multiLevelType w:val="hybridMultilevel"/>
    <w:tmpl w:val="12A00A2C"/>
    <w:lvl w:ilvl="0" w:tplc="79007B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6FB843E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0D722A"/>
    <w:multiLevelType w:val="multilevel"/>
    <w:tmpl w:val="B5ECA7C2"/>
    <w:lvl w:ilvl="0">
      <w:start w:val="1"/>
      <w:numFmt w:val="decimal"/>
      <w:lvlText w:val="(%1)"/>
      <w:lvlJc w:val="left"/>
      <w:pPr>
        <w:tabs>
          <w:tab w:val="num" w:pos="1545"/>
        </w:tabs>
        <w:ind w:left="1545" w:hanging="390"/>
      </w:pPr>
      <w:rPr>
        <w:rFonts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3645"/>
        </w:tabs>
        <w:ind w:left="3645" w:hanging="177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9" w15:restartNumberingAfterBreak="0">
    <w:nsid w:val="768B0871"/>
    <w:multiLevelType w:val="multilevel"/>
    <w:tmpl w:val="888492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880"/>
        </w:tabs>
        <w:ind w:left="2880" w:hanging="72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30" w15:restartNumberingAfterBreak="0">
    <w:nsid w:val="78524171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B022A"/>
    <w:multiLevelType w:val="hybridMultilevel"/>
    <w:tmpl w:val="7012052E"/>
    <w:lvl w:ilvl="0" w:tplc="2278BC0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6"/>
  </w:num>
  <w:num w:numId="2">
    <w:abstractNumId w:val="0"/>
  </w:num>
  <w:num w:numId="3">
    <w:abstractNumId w:val="25"/>
  </w:num>
  <w:num w:numId="4">
    <w:abstractNumId w:val="18"/>
  </w:num>
  <w:num w:numId="5">
    <w:abstractNumId w:val="20"/>
  </w:num>
  <w:num w:numId="6">
    <w:abstractNumId w:val="15"/>
  </w:num>
  <w:num w:numId="7">
    <w:abstractNumId w:val="22"/>
  </w:num>
  <w:num w:numId="8">
    <w:abstractNumId w:val="21"/>
  </w:num>
  <w:num w:numId="9">
    <w:abstractNumId w:val="9"/>
  </w:num>
  <w:num w:numId="10">
    <w:abstractNumId w:val="27"/>
  </w:num>
  <w:num w:numId="11">
    <w:abstractNumId w:val="31"/>
  </w:num>
  <w:num w:numId="12">
    <w:abstractNumId w:val="29"/>
  </w:num>
  <w:num w:numId="13">
    <w:abstractNumId w:val="23"/>
  </w:num>
  <w:num w:numId="14">
    <w:abstractNumId w:val="17"/>
  </w:num>
  <w:num w:numId="15">
    <w:abstractNumId w:val="26"/>
  </w:num>
  <w:num w:numId="16">
    <w:abstractNumId w:val="6"/>
  </w:num>
  <w:num w:numId="17">
    <w:abstractNumId w:val="30"/>
  </w:num>
  <w:num w:numId="18">
    <w:abstractNumId w:val="4"/>
  </w:num>
  <w:num w:numId="19">
    <w:abstractNumId w:val="3"/>
  </w:num>
  <w:num w:numId="20">
    <w:abstractNumId w:val="7"/>
  </w:num>
  <w:num w:numId="21">
    <w:abstractNumId w:val="1"/>
  </w:num>
  <w:num w:numId="22">
    <w:abstractNumId w:val="8"/>
  </w:num>
  <w:num w:numId="23">
    <w:abstractNumId w:val="12"/>
  </w:num>
  <w:num w:numId="24">
    <w:abstractNumId w:val="14"/>
  </w:num>
  <w:num w:numId="25">
    <w:abstractNumId w:val="11"/>
  </w:num>
  <w:num w:numId="26">
    <w:abstractNumId w:val="28"/>
  </w:num>
  <w:num w:numId="27">
    <w:abstractNumId w:val="5"/>
  </w:num>
  <w:num w:numId="28">
    <w:abstractNumId w:val="19"/>
  </w:num>
  <w:num w:numId="29">
    <w:abstractNumId w:val="2"/>
  </w:num>
  <w:num w:numId="30">
    <w:abstractNumId w:val="10"/>
  </w:num>
  <w:num w:numId="31">
    <w:abstractNumId w:val="13"/>
  </w:num>
  <w:num w:numId="3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F63"/>
    <w:rsid w:val="00004F8D"/>
    <w:rsid w:val="0000669B"/>
    <w:rsid w:val="00006B40"/>
    <w:rsid w:val="0001195B"/>
    <w:rsid w:val="000159B2"/>
    <w:rsid w:val="00016A92"/>
    <w:rsid w:val="00027235"/>
    <w:rsid w:val="0002759E"/>
    <w:rsid w:val="0003246E"/>
    <w:rsid w:val="0003299D"/>
    <w:rsid w:val="000343F7"/>
    <w:rsid w:val="00037B20"/>
    <w:rsid w:val="00043A4B"/>
    <w:rsid w:val="00044021"/>
    <w:rsid w:val="00051A47"/>
    <w:rsid w:val="00052797"/>
    <w:rsid w:val="00052809"/>
    <w:rsid w:val="00053757"/>
    <w:rsid w:val="00053F87"/>
    <w:rsid w:val="00056FA1"/>
    <w:rsid w:val="00060A7D"/>
    <w:rsid w:val="000654DC"/>
    <w:rsid w:val="00065511"/>
    <w:rsid w:val="0006679A"/>
    <w:rsid w:val="00066E11"/>
    <w:rsid w:val="000670B0"/>
    <w:rsid w:val="00070452"/>
    <w:rsid w:val="00072557"/>
    <w:rsid w:val="00077E0E"/>
    <w:rsid w:val="000844BA"/>
    <w:rsid w:val="00085E6D"/>
    <w:rsid w:val="0009164A"/>
    <w:rsid w:val="00096EEA"/>
    <w:rsid w:val="0009748D"/>
    <w:rsid w:val="000A2A0C"/>
    <w:rsid w:val="000A469A"/>
    <w:rsid w:val="000A4E03"/>
    <w:rsid w:val="000A55C8"/>
    <w:rsid w:val="000A75CE"/>
    <w:rsid w:val="000A76FB"/>
    <w:rsid w:val="000B50A4"/>
    <w:rsid w:val="000B5286"/>
    <w:rsid w:val="000B645A"/>
    <w:rsid w:val="000B74B4"/>
    <w:rsid w:val="000B79C9"/>
    <w:rsid w:val="000C29DE"/>
    <w:rsid w:val="000C3F0C"/>
    <w:rsid w:val="000C55BF"/>
    <w:rsid w:val="000D199F"/>
    <w:rsid w:val="000D1BFD"/>
    <w:rsid w:val="000D2FEE"/>
    <w:rsid w:val="000D332B"/>
    <w:rsid w:val="000D3AC0"/>
    <w:rsid w:val="000D47BB"/>
    <w:rsid w:val="000D53C3"/>
    <w:rsid w:val="000D5A5D"/>
    <w:rsid w:val="000D7408"/>
    <w:rsid w:val="000E191B"/>
    <w:rsid w:val="000E3CF4"/>
    <w:rsid w:val="000F3815"/>
    <w:rsid w:val="000F4931"/>
    <w:rsid w:val="000F49EF"/>
    <w:rsid w:val="000F62BB"/>
    <w:rsid w:val="000F6BFB"/>
    <w:rsid w:val="000F6DF3"/>
    <w:rsid w:val="000F72F6"/>
    <w:rsid w:val="000F74D8"/>
    <w:rsid w:val="00101354"/>
    <w:rsid w:val="00101D2E"/>
    <w:rsid w:val="00101F7A"/>
    <w:rsid w:val="00103F74"/>
    <w:rsid w:val="0010623D"/>
    <w:rsid w:val="00111F28"/>
    <w:rsid w:val="00112F1E"/>
    <w:rsid w:val="00116C58"/>
    <w:rsid w:val="001257E4"/>
    <w:rsid w:val="00131C9B"/>
    <w:rsid w:val="001335F7"/>
    <w:rsid w:val="00133BB7"/>
    <w:rsid w:val="00134F95"/>
    <w:rsid w:val="00135DF5"/>
    <w:rsid w:val="001407B2"/>
    <w:rsid w:val="00141C89"/>
    <w:rsid w:val="0014273A"/>
    <w:rsid w:val="00142953"/>
    <w:rsid w:val="001439DB"/>
    <w:rsid w:val="001456D8"/>
    <w:rsid w:val="00145936"/>
    <w:rsid w:val="001515D2"/>
    <w:rsid w:val="001535DD"/>
    <w:rsid w:val="001607D2"/>
    <w:rsid w:val="00160FA6"/>
    <w:rsid w:val="00165DED"/>
    <w:rsid w:val="001726EC"/>
    <w:rsid w:val="00173DE0"/>
    <w:rsid w:val="00175D17"/>
    <w:rsid w:val="0017703C"/>
    <w:rsid w:val="001803BC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1AEA"/>
    <w:rsid w:val="001B2236"/>
    <w:rsid w:val="001B2445"/>
    <w:rsid w:val="001B636E"/>
    <w:rsid w:val="001C0F3D"/>
    <w:rsid w:val="001C13B1"/>
    <w:rsid w:val="001C6316"/>
    <w:rsid w:val="001D372B"/>
    <w:rsid w:val="001D3C5A"/>
    <w:rsid w:val="001E2CEE"/>
    <w:rsid w:val="001E32D6"/>
    <w:rsid w:val="001E6813"/>
    <w:rsid w:val="001F3030"/>
    <w:rsid w:val="002020D1"/>
    <w:rsid w:val="00204B0E"/>
    <w:rsid w:val="00204FFF"/>
    <w:rsid w:val="00206FAB"/>
    <w:rsid w:val="00207896"/>
    <w:rsid w:val="00210C84"/>
    <w:rsid w:val="00211FBE"/>
    <w:rsid w:val="00213B45"/>
    <w:rsid w:val="00213BBA"/>
    <w:rsid w:val="00214A8D"/>
    <w:rsid w:val="002165A5"/>
    <w:rsid w:val="002220C1"/>
    <w:rsid w:val="002224F0"/>
    <w:rsid w:val="0022350A"/>
    <w:rsid w:val="00226148"/>
    <w:rsid w:val="002301CE"/>
    <w:rsid w:val="002430A8"/>
    <w:rsid w:val="002522A3"/>
    <w:rsid w:val="002550FB"/>
    <w:rsid w:val="00256FE4"/>
    <w:rsid w:val="0025746A"/>
    <w:rsid w:val="00260245"/>
    <w:rsid w:val="00267654"/>
    <w:rsid w:val="00267983"/>
    <w:rsid w:val="0027050F"/>
    <w:rsid w:val="00270851"/>
    <w:rsid w:val="00270934"/>
    <w:rsid w:val="0027115F"/>
    <w:rsid w:val="00272893"/>
    <w:rsid w:val="00273854"/>
    <w:rsid w:val="0027404F"/>
    <w:rsid w:val="002746D5"/>
    <w:rsid w:val="00291040"/>
    <w:rsid w:val="00291A40"/>
    <w:rsid w:val="00292219"/>
    <w:rsid w:val="00296FDC"/>
    <w:rsid w:val="00297B43"/>
    <w:rsid w:val="002A421D"/>
    <w:rsid w:val="002B0014"/>
    <w:rsid w:val="002B1596"/>
    <w:rsid w:val="002B1C51"/>
    <w:rsid w:val="002B2AFC"/>
    <w:rsid w:val="002B3421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0012B"/>
    <w:rsid w:val="003112EF"/>
    <w:rsid w:val="00313362"/>
    <w:rsid w:val="00314F0B"/>
    <w:rsid w:val="00316C53"/>
    <w:rsid w:val="00316E3F"/>
    <w:rsid w:val="00320DDB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611EE"/>
    <w:rsid w:val="00361B40"/>
    <w:rsid w:val="00361FA2"/>
    <w:rsid w:val="0037013E"/>
    <w:rsid w:val="003709C5"/>
    <w:rsid w:val="00373B94"/>
    <w:rsid w:val="00374AF1"/>
    <w:rsid w:val="0037587A"/>
    <w:rsid w:val="00381F98"/>
    <w:rsid w:val="00382926"/>
    <w:rsid w:val="0038356A"/>
    <w:rsid w:val="00383608"/>
    <w:rsid w:val="00383B3D"/>
    <w:rsid w:val="0039455E"/>
    <w:rsid w:val="00395C5D"/>
    <w:rsid w:val="003972F7"/>
    <w:rsid w:val="003A0265"/>
    <w:rsid w:val="003A26E3"/>
    <w:rsid w:val="003A2A7E"/>
    <w:rsid w:val="003A2D7C"/>
    <w:rsid w:val="003A4B70"/>
    <w:rsid w:val="003A761E"/>
    <w:rsid w:val="003A7AB4"/>
    <w:rsid w:val="003B15C3"/>
    <w:rsid w:val="003B17E8"/>
    <w:rsid w:val="003B23B3"/>
    <w:rsid w:val="003B4CAD"/>
    <w:rsid w:val="003B60D4"/>
    <w:rsid w:val="003C0587"/>
    <w:rsid w:val="003C0FC5"/>
    <w:rsid w:val="003C3E00"/>
    <w:rsid w:val="003C6897"/>
    <w:rsid w:val="003C6FB0"/>
    <w:rsid w:val="003C773B"/>
    <w:rsid w:val="003D0908"/>
    <w:rsid w:val="003D5FFB"/>
    <w:rsid w:val="003E0A43"/>
    <w:rsid w:val="003E340B"/>
    <w:rsid w:val="003E3DC6"/>
    <w:rsid w:val="003E53CE"/>
    <w:rsid w:val="003F42FC"/>
    <w:rsid w:val="003F5774"/>
    <w:rsid w:val="003F762D"/>
    <w:rsid w:val="004027D0"/>
    <w:rsid w:val="00411B08"/>
    <w:rsid w:val="0041208F"/>
    <w:rsid w:val="004125AB"/>
    <w:rsid w:val="00420390"/>
    <w:rsid w:val="004224B2"/>
    <w:rsid w:val="00424269"/>
    <w:rsid w:val="00430352"/>
    <w:rsid w:val="00432878"/>
    <w:rsid w:val="00433603"/>
    <w:rsid w:val="00433A21"/>
    <w:rsid w:val="004363DA"/>
    <w:rsid w:val="00436981"/>
    <w:rsid w:val="00440C29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94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513B"/>
    <w:rsid w:val="00485145"/>
    <w:rsid w:val="00491C2C"/>
    <w:rsid w:val="00491D6B"/>
    <w:rsid w:val="00493982"/>
    <w:rsid w:val="00494E6B"/>
    <w:rsid w:val="004A31BE"/>
    <w:rsid w:val="004B0B6E"/>
    <w:rsid w:val="004B360F"/>
    <w:rsid w:val="004B5C44"/>
    <w:rsid w:val="004B68CA"/>
    <w:rsid w:val="004B7AA7"/>
    <w:rsid w:val="004B7D72"/>
    <w:rsid w:val="004C3141"/>
    <w:rsid w:val="004C3644"/>
    <w:rsid w:val="004C4909"/>
    <w:rsid w:val="004C602C"/>
    <w:rsid w:val="004C6E0B"/>
    <w:rsid w:val="004D1DBC"/>
    <w:rsid w:val="004D5A63"/>
    <w:rsid w:val="004D6845"/>
    <w:rsid w:val="004E0046"/>
    <w:rsid w:val="004E1E3A"/>
    <w:rsid w:val="004F071A"/>
    <w:rsid w:val="004F3890"/>
    <w:rsid w:val="004F732D"/>
    <w:rsid w:val="004F77B2"/>
    <w:rsid w:val="004F78BA"/>
    <w:rsid w:val="0050240F"/>
    <w:rsid w:val="0050242C"/>
    <w:rsid w:val="00503EDA"/>
    <w:rsid w:val="005042B8"/>
    <w:rsid w:val="00505313"/>
    <w:rsid w:val="0051166E"/>
    <w:rsid w:val="00512FF1"/>
    <w:rsid w:val="005139E4"/>
    <w:rsid w:val="0051624A"/>
    <w:rsid w:val="0051683C"/>
    <w:rsid w:val="00520880"/>
    <w:rsid w:val="00521534"/>
    <w:rsid w:val="00525A09"/>
    <w:rsid w:val="0053499D"/>
    <w:rsid w:val="00535A2D"/>
    <w:rsid w:val="00536346"/>
    <w:rsid w:val="00536FB5"/>
    <w:rsid w:val="00537123"/>
    <w:rsid w:val="00544BB5"/>
    <w:rsid w:val="00555C48"/>
    <w:rsid w:val="0055742E"/>
    <w:rsid w:val="00557573"/>
    <w:rsid w:val="00560817"/>
    <w:rsid w:val="00560AB0"/>
    <w:rsid w:val="005638F9"/>
    <w:rsid w:val="00566E86"/>
    <w:rsid w:val="005730D3"/>
    <w:rsid w:val="00575E9B"/>
    <w:rsid w:val="00583520"/>
    <w:rsid w:val="00585D96"/>
    <w:rsid w:val="00585F2E"/>
    <w:rsid w:val="0059288B"/>
    <w:rsid w:val="00595A83"/>
    <w:rsid w:val="005A50F3"/>
    <w:rsid w:val="005B0B3C"/>
    <w:rsid w:val="005B6405"/>
    <w:rsid w:val="005B6AAF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00C8"/>
    <w:rsid w:val="0060147E"/>
    <w:rsid w:val="006022F7"/>
    <w:rsid w:val="006048A0"/>
    <w:rsid w:val="00612818"/>
    <w:rsid w:val="00615728"/>
    <w:rsid w:val="006172B7"/>
    <w:rsid w:val="00620E79"/>
    <w:rsid w:val="006310D7"/>
    <w:rsid w:val="006328D6"/>
    <w:rsid w:val="0063319B"/>
    <w:rsid w:val="00634D09"/>
    <w:rsid w:val="0063567B"/>
    <w:rsid w:val="00640136"/>
    <w:rsid w:val="0064279F"/>
    <w:rsid w:val="00642C18"/>
    <w:rsid w:val="006435CE"/>
    <w:rsid w:val="00644CCC"/>
    <w:rsid w:val="0065176D"/>
    <w:rsid w:val="0065322A"/>
    <w:rsid w:val="006547D0"/>
    <w:rsid w:val="00660EC6"/>
    <w:rsid w:val="006613FC"/>
    <w:rsid w:val="006628B5"/>
    <w:rsid w:val="00662937"/>
    <w:rsid w:val="0066555B"/>
    <w:rsid w:val="0066658E"/>
    <w:rsid w:val="00666DDB"/>
    <w:rsid w:val="00670E53"/>
    <w:rsid w:val="0067491C"/>
    <w:rsid w:val="00675084"/>
    <w:rsid w:val="00677638"/>
    <w:rsid w:val="00681A85"/>
    <w:rsid w:val="00683059"/>
    <w:rsid w:val="00685474"/>
    <w:rsid w:val="00687C0C"/>
    <w:rsid w:val="0069288B"/>
    <w:rsid w:val="006A1700"/>
    <w:rsid w:val="006A190E"/>
    <w:rsid w:val="006A1EAC"/>
    <w:rsid w:val="006A3A99"/>
    <w:rsid w:val="006A4962"/>
    <w:rsid w:val="006A6996"/>
    <w:rsid w:val="006A6B0D"/>
    <w:rsid w:val="006B2D16"/>
    <w:rsid w:val="006C71CE"/>
    <w:rsid w:val="006E29DE"/>
    <w:rsid w:val="006E62DE"/>
    <w:rsid w:val="006F2216"/>
    <w:rsid w:val="006F224C"/>
    <w:rsid w:val="006F4DFC"/>
    <w:rsid w:val="006F6331"/>
    <w:rsid w:val="007037D4"/>
    <w:rsid w:val="007101BF"/>
    <w:rsid w:val="007103B1"/>
    <w:rsid w:val="007121DE"/>
    <w:rsid w:val="007235D6"/>
    <w:rsid w:val="00727A09"/>
    <w:rsid w:val="0073156B"/>
    <w:rsid w:val="00732357"/>
    <w:rsid w:val="00732B0A"/>
    <w:rsid w:val="00735002"/>
    <w:rsid w:val="007360A7"/>
    <w:rsid w:val="0074021E"/>
    <w:rsid w:val="007405CD"/>
    <w:rsid w:val="00740D53"/>
    <w:rsid w:val="00744179"/>
    <w:rsid w:val="00747BB4"/>
    <w:rsid w:val="007525FB"/>
    <w:rsid w:val="007527CE"/>
    <w:rsid w:val="0075560C"/>
    <w:rsid w:val="007624B6"/>
    <w:rsid w:val="00765B8B"/>
    <w:rsid w:val="007665A5"/>
    <w:rsid w:val="007717F4"/>
    <w:rsid w:val="0077182E"/>
    <w:rsid w:val="00774271"/>
    <w:rsid w:val="00775032"/>
    <w:rsid w:val="00786137"/>
    <w:rsid w:val="007A2BA9"/>
    <w:rsid w:val="007A383C"/>
    <w:rsid w:val="007B121A"/>
    <w:rsid w:val="007B1DA4"/>
    <w:rsid w:val="007B22C2"/>
    <w:rsid w:val="007B29E8"/>
    <w:rsid w:val="007B4096"/>
    <w:rsid w:val="007C3FB1"/>
    <w:rsid w:val="007C6199"/>
    <w:rsid w:val="007C66D5"/>
    <w:rsid w:val="007C7162"/>
    <w:rsid w:val="007D10AE"/>
    <w:rsid w:val="007D1666"/>
    <w:rsid w:val="007D6E29"/>
    <w:rsid w:val="007D74B9"/>
    <w:rsid w:val="007E1128"/>
    <w:rsid w:val="007E652D"/>
    <w:rsid w:val="007F1411"/>
    <w:rsid w:val="007F1646"/>
    <w:rsid w:val="007F51D3"/>
    <w:rsid w:val="007F54E7"/>
    <w:rsid w:val="007F5C7C"/>
    <w:rsid w:val="007F623A"/>
    <w:rsid w:val="007F72B7"/>
    <w:rsid w:val="00801083"/>
    <w:rsid w:val="00803BEE"/>
    <w:rsid w:val="00805F50"/>
    <w:rsid w:val="008103BB"/>
    <w:rsid w:val="0081445E"/>
    <w:rsid w:val="00816082"/>
    <w:rsid w:val="008167EC"/>
    <w:rsid w:val="0081709D"/>
    <w:rsid w:val="00820012"/>
    <w:rsid w:val="008324BB"/>
    <w:rsid w:val="0083406D"/>
    <w:rsid w:val="00836B7D"/>
    <w:rsid w:val="00837FFE"/>
    <w:rsid w:val="0084252A"/>
    <w:rsid w:val="008429E8"/>
    <w:rsid w:val="008569B0"/>
    <w:rsid w:val="008578E9"/>
    <w:rsid w:val="00862160"/>
    <w:rsid w:val="00862346"/>
    <w:rsid w:val="00863035"/>
    <w:rsid w:val="00864E1C"/>
    <w:rsid w:val="0087098B"/>
    <w:rsid w:val="00871CE7"/>
    <w:rsid w:val="00876837"/>
    <w:rsid w:val="00877053"/>
    <w:rsid w:val="00891BF2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E24C5"/>
    <w:rsid w:val="008E24E9"/>
    <w:rsid w:val="008E378D"/>
    <w:rsid w:val="008F08BE"/>
    <w:rsid w:val="008F2318"/>
    <w:rsid w:val="008F29AD"/>
    <w:rsid w:val="008F5684"/>
    <w:rsid w:val="008F7383"/>
    <w:rsid w:val="00900B7A"/>
    <w:rsid w:val="00902F0D"/>
    <w:rsid w:val="009160F9"/>
    <w:rsid w:val="00920879"/>
    <w:rsid w:val="00921BD2"/>
    <w:rsid w:val="009239E8"/>
    <w:rsid w:val="00923B17"/>
    <w:rsid w:val="00931920"/>
    <w:rsid w:val="00936B07"/>
    <w:rsid w:val="00940617"/>
    <w:rsid w:val="0094080A"/>
    <w:rsid w:val="00943367"/>
    <w:rsid w:val="009451E4"/>
    <w:rsid w:val="00946339"/>
    <w:rsid w:val="009531C4"/>
    <w:rsid w:val="0095572B"/>
    <w:rsid w:val="00956C70"/>
    <w:rsid w:val="009576BB"/>
    <w:rsid w:val="00960FD7"/>
    <w:rsid w:val="00962FC2"/>
    <w:rsid w:val="00964287"/>
    <w:rsid w:val="00964C9A"/>
    <w:rsid w:val="00966455"/>
    <w:rsid w:val="00967C9C"/>
    <w:rsid w:val="009767FE"/>
    <w:rsid w:val="00976A67"/>
    <w:rsid w:val="00976A7C"/>
    <w:rsid w:val="00977EFD"/>
    <w:rsid w:val="00985BCE"/>
    <w:rsid w:val="00986F59"/>
    <w:rsid w:val="00990443"/>
    <w:rsid w:val="009909FB"/>
    <w:rsid w:val="009A1C2E"/>
    <w:rsid w:val="009A3FEB"/>
    <w:rsid w:val="009A48C0"/>
    <w:rsid w:val="009B1131"/>
    <w:rsid w:val="009B538A"/>
    <w:rsid w:val="009B7036"/>
    <w:rsid w:val="009C65B3"/>
    <w:rsid w:val="009D2D6B"/>
    <w:rsid w:val="009D3443"/>
    <w:rsid w:val="009E3E0C"/>
    <w:rsid w:val="009E7474"/>
    <w:rsid w:val="009F0000"/>
    <w:rsid w:val="009F19FC"/>
    <w:rsid w:val="009F4443"/>
    <w:rsid w:val="009F52ED"/>
    <w:rsid w:val="00A05338"/>
    <w:rsid w:val="00A05BC0"/>
    <w:rsid w:val="00A05D95"/>
    <w:rsid w:val="00A10461"/>
    <w:rsid w:val="00A10DC5"/>
    <w:rsid w:val="00A15D93"/>
    <w:rsid w:val="00A16E39"/>
    <w:rsid w:val="00A20B6F"/>
    <w:rsid w:val="00A23045"/>
    <w:rsid w:val="00A27B06"/>
    <w:rsid w:val="00A3087E"/>
    <w:rsid w:val="00A31153"/>
    <w:rsid w:val="00A362C9"/>
    <w:rsid w:val="00A36FF0"/>
    <w:rsid w:val="00A37E13"/>
    <w:rsid w:val="00A405F8"/>
    <w:rsid w:val="00A410CF"/>
    <w:rsid w:val="00A427B6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56BB3"/>
    <w:rsid w:val="00A653E2"/>
    <w:rsid w:val="00A665AC"/>
    <w:rsid w:val="00A67326"/>
    <w:rsid w:val="00A720EF"/>
    <w:rsid w:val="00A72992"/>
    <w:rsid w:val="00A73321"/>
    <w:rsid w:val="00A7756C"/>
    <w:rsid w:val="00A86809"/>
    <w:rsid w:val="00A92B8C"/>
    <w:rsid w:val="00A958BE"/>
    <w:rsid w:val="00A972DF"/>
    <w:rsid w:val="00A97DF7"/>
    <w:rsid w:val="00AA0406"/>
    <w:rsid w:val="00AA0A50"/>
    <w:rsid w:val="00AA1100"/>
    <w:rsid w:val="00AA2408"/>
    <w:rsid w:val="00AA2B9A"/>
    <w:rsid w:val="00AA2E6B"/>
    <w:rsid w:val="00AA531C"/>
    <w:rsid w:val="00AA5522"/>
    <w:rsid w:val="00AA6B13"/>
    <w:rsid w:val="00AB42CF"/>
    <w:rsid w:val="00AB6AF4"/>
    <w:rsid w:val="00AB7D2B"/>
    <w:rsid w:val="00AC3768"/>
    <w:rsid w:val="00AC4D7C"/>
    <w:rsid w:val="00AC596C"/>
    <w:rsid w:val="00AC5DF8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AF78EE"/>
    <w:rsid w:val="00B00B17"/>
    <w:rsid w:val="00B00F44"/>
    <w:rsid w:val="00B06E4B"/>
    <w:rsid w:val="00B10A0D"/>
    <w:rsid w:val="00B15FE6"/>
    <w:rsid w:val="00B226B0"/>
    <w:rsid w:val="00B27A51"/>
    <w:rsid w:val="00B3268A"/>
    <w:rsid w:val="00B35F26"/>
    <w:rsid w:val="00B37005"/>
    <w:rsid w:val="00B45A89"/>
    <w:rsid w:val="00B4749D"/>
    <w:rsid w:val="00B47C51"/>
    <w:rsid w:val="00B47D94"/>
    <w:rsid w:val="00B50334"/>
    <w:rsid w:val="00B541E9"/>
    <w:rsid w:val="00B57531"/>
    <w:rsid w:val="00B62738"/>
    <w:rsid w:val="00B635D0"/>
    <w:rsid w:val="00B658B9"/>
    <w:rsid w:val="00B6744A"/>
    <w:rsid w:val="00B70DDA"/>
    <w:rsid w:val="00B75878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245F"/>
    <w:rsid w:val="00B97223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700B"/>
    <w:rsid w:val="00BD00FE"/>
    <w:rsid w:val="00BD0227"/>
    <w:rsid w:val="00BD32FB"/>
    <w:rsid w:val="00BD53B7"/>
    <w:rsid w:val="00BE0061"/>
    <w:rsid w:val="00BE1CD3"/>
    <w:rsid w:val="00BE49D6"/>
    <w:rsid w:val="00BE5B88"/>
    <w:rsid w:val="00BE7A4B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6318"/>
    <w:rsid w:val="00C26E80"/>
    <w:rsid w:val="00C31F8B"/>
    <w:rsid w:val="00C33DB1"/>
    <w:rsid w:val="00C36320"/>
    <w:rsid w:val="00C372EF"/>
    <w:rsid w:val="00C40481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0578"/>
    <w:rsid w:val="00C826C8"/>
    <w:rsid w:val="00C85B27"/>
    <w:rsid w:val="00C861A7"/>
    <w:rsid w:val="00C900A5"/>
    <w:rsid w:val="00C929B3"/>
    <w:rsid w:val="00CA182B"/>
    <w:rsid w:val="00CA41AE"/>
    <w:rsid w:val="00CA4C55"/>
    <w:rsid w:val="00CA6E31"/>
    <w:rsid w:val="00CA769C"/>
    <w:rsid w:val="00CB0F63"/>
    <w:rsid w:val="00CB18AE"/>
    <w:rsid w:val="00CB19A6"/>
    <w:rsid w:val="00CB4719"/>
    <w:rsid w:val="00CB5087"/>
    <w:rsid w:val="00CB5EBB"/>
    <w:rsid w:val="00CC5070"/>
    <w:rsid w:val="00CC54D3"/>
    <w:rsid w:val="00CC6EF4"/>
    <w:rsid w:val="00CD355A"/>
    <w:rsid w:val="00CD4FEA"/>
    <w:rsid w:val="00CD6C11"/>
    <w:rsid w:val="00CE6D11"/>
    <w:rsid w:val="00D00ECF"/>
    <w:rsid w:val="00D037EE"/>
    <w:rsid w:val="00D03A59"/>
    <w:rsid w:val="00D04F7B"/>
    <w:rsid w:val="00D055EA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522D0"/>
    <w:rsid w:val="00D61B97"/>
    <w:rsid w:val="00D62386"/>
    <w:rsid w:val="00D63666"/>
    <w:rsid w:val="00D65C2F"/>
    <w:rsid w:val="00D676F2"/>
    <w:rsid w:val="00D72912"/>
    <w:rsid w:val="00D77AF8"/>
    <w:rsid w:val="00D82378"/>
    <w:rsid w:val="00D83C87"/>
    <w:rsid w:val="00D841DE"/>
    <w:rsid w:val="00D909C7"/>
    <w:rsid w:val="00D941FE"/>
    <w:rsid w:val="00D950DD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62C"/>
    <w:rsid w:val="00DC0D36"/>
    <w:rsid w:val="00DC1F18"/>
    <w:rsid w:val="00DC3EB4"/>
    <w:rsid w:val="00DC44B4"/>
    <w:rsid w:val="00DD23A4"/>
    <w:rsid w:val="00DD45C6"/>
    <w:rsid w:val="00DD52B4"/>
    <w:rsid w:val="00DD605A"/>
    <w:rsid w:val="00DD7845"/>
    <w:rsid w:val="00DE05EB"/>
    <w:rsid w:val="00DE2956"/>
    <w:rsid w:val="00DE61C8"/>
    <w:rsid w:val="00DE66C0"/>
    <w:rsid w:val="00DE6F1A"/>
    <w:rsid w:val="00DE7D54"/>
    <w:rsid w:val="00DF0AE2"/>
    <w:rsid w:val="00E00D71"/>
    <w:rsid w:val="00E041E8"/>
    <w:rsid w:val="00E06454"/>
    <w:rsid w:val="00E1441F"/>
    <w:rsid w:val="00E16B12"/>
    <w:rsid w:val="00E200CB"/>
    <w:rsid w:val="00E24394"/>
    <w:rsid w:val="00E263A2"/>
    <w:rsid w:val="00E26470"/>
    <w:rsid w:val="00E26609"/>
    <w:rsid w:val="00E31C0A"/>
    <w:rsid w:val="00E3216C"/>
    <w:rsid w:val="00E36C63"/>
    <w:rsid w:val="00E37D70"/>
    <w:rsid w:val="00E43B8B"/>
    <w:rsid w:val="00E65348"/>
    <w:rsid w:val="00E65900"/>
    <w:rsid w:val="00E65A6E"/>
    <w:rsid w:val="00E67A40"/>
    <w:rsid w:val="00E70F31"/>
    <w:rsid w:val="00E8083F"/>
    <w:rsid w:val="00E8321F"/>
    <w:rsid w:val="00E842AB"/>
    <w:rsid w:val="00E875B1"/>
    <w:rsid w:val="00EA32E7"/>
    <w:rsid w:val="00EA3B8F"/>
    <w:rsid w:val="00EA3EAF"/>
    <w:rsid w:val="00EA43A8"/>
    <w:rsid w:val="00EA6B12"/>
    <w:rsid w:val="00EA773F"/>
    <w:rsid w:val="00EB308F"/>
    <w:rsid w:val="00EB35AC"/>
    <w:rsid w:val="00EB52F3"/>
    <w:rsid w:val="00EC4827"/>
    <w:rsid w:val="00EC4935"/>
    <w:rsid w:val="00EC60D5"/>
    <w:rsid w:val="00EC7C2B"/>
    <w:rsid w:val="00ED1936"/>
    <w:rsid w:val="00ED2CB3"/>
    <w:rsid w:val="00ED4ACF"/>
    <w:rsid w:val="00ED7797"/>
    <w:rsid w:val="00EE0042"/>
    <w:rsid w:val="00EE1053"/>
    <w:rsid w:val="00EE2663"/>
    <w:rsid w:val="00EE3449"/>
    <w:rsid w:val="00EF2DF5"/>
    <w:rsid w:val="00EF343D"/>
    <w:rsid w:val="00EF3EF6"/>
    <w:rsid w:val="00F04666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0BF2"/>
    <w:rsid w:val="00F51F7F"/>
    <w:rsid w:val="00F542F0"/>
    <w:rsid w:val="00F55FF0"/>
    <w:rsid w:val="00F56102"/>
    <w:rsid w:val="00F619D3"/>
    <w:rsid w:val="00F67F3B"/>
    <w:rsid w:val="00F72213"/>
    <w:rsid w:val="00F72BC6"/>
    <w:rsid w:val="00F73116"/>
    <w:rsid w:val="00F869D0"/>
    <w:rsid w:val="00FA09E5"/>
    <w:rsid w:val="00FA2177"/>
    <w:rsid w:val="00FA2958"/>
    <w:rsid w:val="00FA3021"/>
    <w:rsid w:val="00FB2A74"/>
    <w:rsid w:val="00FB5D7B"/>
    <w:rsid w:val="00FB7139"/>
    <w:rsid w:val="00FC088C"/>
    <w:rsid w:val="00FC6CFE"/>
    <w:rsid w:val="00FD42EE"/>
    <w:rsid w:val="00FD4A8B"/>
    <w:rsid w:val="00FD7570"/>
    <w:rsid w:val="00FD7609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D225-A5F9-4043-80E7-F8411571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USER</cp:lastModifiedBy>
  <cp:revision>44</cp:revision>
  <cp:lastPrinted>2016-07-08T04:55:00Z</cp:lastPrinted>
  <dcterms:created xsi:type="dcterms:W3CDTF">2016-08-09T06:22:00Z</dcterms:created>
  <dcterms:modified xsi:type="dcterms:W3CDTF">2016-08-09T10:46:00Z</dcterms:modified>
</cp:coreProperties>
</file>